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989A6A" w14:textId="250120CC" w:rsidR="00375426" w:rsidRPr="00582608" w:rsidRDefault="006A560C" w:rsidP="001D0142">
      <w:pPr>
        <w:tabs>
          <w:tab w:val="left" w:pos="990"/>
        </w:tabs>
        <w:spacing w:after="120" w:line="288" w:lineRule="auto"/>
        <w:ind w:left="-680"/>
        <w:jc w:val="both"/>
        <w:rPr>
          <w:rFonts w:ascii="DejaVu Sans" w:hAnsi="DejaVu Sans"/>
          <w:lang w:val="ka-GE"/>
        </w:rPr>
      </w:pPr>
      <w:r>
        <w:rPr>
          <w:noProof/>
        </w:rPr>
        <w:pict w14:anchorId="77CD9604">
          <v:shapetype id="_x0000_t202" coordsize="21600,21600" o:spt="202" path="m,l,21600r21600,l21600,xe">
            <v:stroke joinstyle="miter"/>
            <v:path gradientshapeok="t" o:connecttype="rect"/>
          </v:shapetype>
          <v:shape id="Text Box 2" o:spid="_x0000_s1029" type="#_x0000_t202" style="position:absolute;left:0;text-align:left;margin-left:229.95pt;margin-top:135.75pt;width:275.95pt;height:139.95pt;z-index:251660800;visibility:visible;mso-wrap-distance-left:9pt;mso-wrap-distance-top:3.6pt;mso-wrap-distance-right:9pt;mso-wrap-distance-bottom:3.6pt;mso-position-horizontal-relative:text;mso-position-vertical-relative:text;mso-width-relative:margin;mso-height-relative:margin;v-text-anchor:top" stroked="f">
            <v:textbox>
              <w:txbxContent>
                <w:p w14:paraId="2E9BFA8E" w14:textId="2DC9C881" w:rsidR="00C83C91" w:rsidRPr="00293FD8" w:rsidRDefault="00C83C91" w:rsidP="00C83C91">
                  <w:pPr>
                    <w:jc w:val="right"/>
                    <w:rPr>
                      <w:rFonts w:ascii="Sylfaen" w:hAnsi="Sylfaen"/>
                      <w:i/>
                      <w:sz w:val="18"/>
                      <w:szCs w:val="18"/>
                      <w:lang w:val="ka-GE"/>
                    </w:rPr>
                  </w:pPr>
                  <w:r w:rsidRPr="00293FD8">
                    <w:rPr>
                      <w:rFonts w:ascii="Sylfaen" w:hAnsi="Sylfaen"/>
                      <w:i/>
                      <w:sz w:val="18"/>
                      <w:szCs w:val="18"/>
                      <w:lang w:val="ka-GE"/>
                    </w:rPr>
                    <w:t>დოკუმენტი დამტკიცებულია უნივერსიტეტის რექტორის 2020 წლის 21 მარტის №89 ბრძანებით</w:t>
                  </w:r>
                </w:p>
                <w:p w14:paraId="020DB25B" w14:textId="5B597F8F" w:rsidR="008224CF" w:rsidRPr="00293FD8" w:rsidRDefault="008224CF" w:rsidP="00C83C91">
                  <w:pPr>
                    <w:jc w:val="right"/>
                    <w:rPr>
                      <w:rFonts w:ascii="Sylfaen" w:hAnsi="Sylfaen"/>
                      <w:i/>
                      <w:sz w:val="18"/>
                      <w:szCs w:val="18"/>
                      <w:lang w:val="ka-GE"/>
                    </w:rPr>
                  </w:pPr>
                  <w:r w:rsidRPr="00293FD8">
                    <w:rPr>
                      <w:rFonts w:ascii="Sylfaen" w:hAnsi="Sylfaen" w:cs="Sylfaen"/>
                      <w:i/>
                      <w:sz w:val="18"/>
                      <w:szCs w:val="18"/>
                    </w:rPr>
                    <w:t>დოკუმენტში</w:t>
                  </w:r>
                  <w:r w:rsidRPr="00293FD8">
                    <w:rPr>
                      <w:i/>
                      <w:sz w:val="18"/>
                      <w:szCs w:val="18"/>
                    </w:rPr>
                    <w:t xml:space="preserve"> </w:t>
                  </w:r>
                  <w:r w:rsidRPr="00293FD8">
                    <w:rPr>
                      <w:rFonts w:ascii="Sylfaen" w:hAnsi="Sylfaen" w:cs="Sylfaen"/>
                      <w:i/>
                      <w:sz w:val="18"/>
                      <w:szCs w:val="18"/>
                    </w:rPr>
                    <w:t>ცვლილებები</w:t>
                  </w:r>
                  <w:r w:rsidRPr="00293FD8">
                    <w:rPr>
                      <w:i/>
                      <w:sz w:val="18"/>
                      <w:szCs w:val="18"/>
                    </w:rPr>
                    <w:t xml:space="preserve"> </w:t>
                  </w:r>
                  <w:r w:rsidRPr="00293FD8">
                    <w:rPr>
                      <w:rFonts w:ascii="Sylfaen" w:hAnsi="Sylfaen" w:cs="Sylfaen"/>
                      <w:i/>
                      <w:sz w:val="18"/>
                      <w:szCs w:val="18"/>
                    </w:rPr>
                    <w:t>განხორციელდა</w:t>
                  </w:r>
                  <w:r w:rsidRPr="00293FD8">
                    <w:rPr>
                      <w:i/>
                      <w:sz w:val="18"/>
                      <w:szCs w:val="18"/>
                    </w:rPr>
                    <w:t xml:space="preserve"> </w:t>
                  </w:r>
                  <w:r w:rsidRPr="00293FD8">
                    <w:rPr>
                      <w:rFonts w:ascii="Sylfaen" w:hAnsi="Sylfaen" w:cs="Sylfaen"/>
                      <w:i/>
                      <w:sz w:val="18"/>
                      <w:szCs w:val="18"/>
                    </w:rPr>
                    <w:t>უნივერსიტეტის</w:t>
                  </w:r>
                  <w:r w:rsidRPr="00293FD8">
                    <w:rPr>
                      <w:i/>
                      <w:sz w:val="18"/>
                      <w:szCs w:val="18"/>
                    </w:rPr>
                    <w:t xml:space="preserve"> </w:t>
                  </w:r>
                  <w:r w:rsidRPr="00293FD8">
                    <w:rPr>
                      <w:rFonts w:ascii="Sylfaen" w:hAnsi="Sylfaen" w:cs="Sylfaen"/>
                      <w:i/>
                      <w:sz w:val="18"/>
                      <w:szCs w:val="18"/>
                    </w:rPr>
                    <w:t>რექტორის</w:t>
                  </w:r>
                  <w:r w:rsidRPr="00293FD8">
                    <w:rPr>
                      <w:i/>
                      <w:sz w:val="18"/>
                      <w:szCs w:val="18"/>
                    </w:rPr>
                    <w:t xml:space="preserve"> 2020 </w:t>
                  </w:r>
                  <w:r w:rsidRPr="00293FD8">
                    <w:rPr>
                      <w:rFonts w:ascii="Sylfaen" w:hAnsi="Sylfaen" w:cs="Sylfaen"/>
                      <w:i/>
                      <w:sz w:val="18"/>
                      <w:szCs w:val="18"/>
                    </w:rPr>
                    <w:t>წლის</w:t>
                  </w:r>
                  <w:r w:rsidRPr="00293FD8">
                    <w:rPr>
                      <w:i/>
                      <w:sz w:val="18"/>
                      <w:szCs w:val="18"/>
                    </w:rPr>
                    <w:t xml:space="preserve"> 11 </w:t>
                  </w:r>
                  <w:r w:rsidRPr="00293FD8">
                    <w:rPr>
                      <w:rFonts w:ascii="Sylfaen" w:hAnsi="Sylfaen" w:cs="Sylfaen"/>
                      <w:i/>
                      <w:sz w:val="18"/>
                      <w:szCs w:val="18"/>
                    </w:rPr>
                    <w:t>ივლისის</w:t>
                  </w:r>
                  <w:r w:rsidRPr="00293FD8">
                    <w:rPr>
                      <w:i/>
                      <w:sz w:val="18"/>
                      <w:szCs w:val="18"/>
                    </w:rPr>
                    <w:t xml:space="preserve"> </w:t>
                  </w:r>
                  <w:r w:rsidRPr="00293FD8">
                    <w:rPr>
                      <w:rFonts w:cstheme="minorHAnsi"/>
                      <w:i/>
                      <w:sz w:val="18"/>
                      <w:szCs w:val="18"/>
                    </w:rPr>
                    <w:t>№</w:t>
                  </w:r>
                  <w:r w:rsidRPr="00293FD8">
                    <w:rPr>
                      <w:i/>
                      <w:sz w:val="18"/>
                      <w:szCs w:val="18"/>
                    </w:rPr>
                    <w:t>174</w:t>
                  </w:r>
                  <w:r w:rsidR="005D71DE">
                    <w:rPr>
                      <w:rFonts w:ascii="Sylfaen" w:hAnsi="Sylfaen"/>
                      <w:i/>
                      <w:sz w:val="18"/>
                      <w:szCs w:val="18"/>
                      <w:lang w:val="ka-GE"/>
                    </w:rPr>
                    <w:t>,</w:t>
                  </w:r>
                  <w:r w:rsidRPr="00293FD8">
                    <w:rPr>
                      <w:rFonts w:ascii="Sylfaen" w:hAnsi="Sylfaen"/>
                      <w:i/>
                      <w:sz w:val="18"/>
                      <w:szCs w:val="18"/>
                      <w:lang w:val="ka-GE"/>
                    </w:rPr>
                    <w:t xml:space="preserve"> 2021 წლის 25 ივნისის </w:t>
                  </w:r>
                  <w:r w:rsidRPr="00293FD8">
                    <w:rPr>
                      <w:i/>
                      <w:sz w:val="18"/>
                      <w:szCs w:val="18"/>
                    </w:rPr>
                    <w:t xml:space="preserve"> </w:t>
                  </w:r>
                  <w:r w:rsidRPr="00293FD8">
                    <w:rPr>
                      <w:rFonts w:cstheme="minorHAnsi"/>
                      <w:i/>
                      <w:sz w:val="18"/>
                      <w:szCs w:val="18"/>
                    </w:rPr>
                    <w:t>№</w:t>
                  </w:r>
                  <w:r w:rsidRPr="00293FD8">
                    <w:rPr>
                      <w:rFonts w:ascii="Sylfaen" w:hAnsi="Sylfaen" w:cstheme="minorHAnsi"/>
                      <w:i/>
                      <w:sz w:val="18"/>
                      <w:szCs w:val="18"/>
                      <w:lang w:val="ka-GE"/>
                    </w:rPr>
                    <w:t>4609</w:t>
                  </w:r>
                  <w:r w:rsidR="005D71DE">
                    <w:rPr>
                      <w:rFonts w:ascii="Sylfaen" w:hAnsi="Sylfaen"/>
                      <w:i/>
                      <w:sz w:val="18"/>
                      <w:szCs w:val="18"/>
                      <w:lang w:val="ka-GE"/>
                    </w:rPr>
                    <w:t>, 2022 წლის 29 ნოემბრის</w:t>
                  </w:r>
                  <w:r w:rsidR="00227F34">
                    <w:rPr>
                      <w:rFonts w:ascii="Sylfaen" w:hAnsi="Sylfaen"/>
                      <w:i/>
                      <w:sz w:val="18"/>
                      <w:szCs w:val="18"/>
                      <w:lang w:val="ka-GE"/>
                    </w:rPr>
                    <w:t xml:space="preserve"> №</w:t>
                  </w:r>
                  <w:r w:rsidR="005D71DE" w:rsidRPr="005D71DE">
                    <w:rPr>
                      <w:rFonts w:ascii="Sylfaen" w:hAnsi="Sylfaen"/>
                      <w:i/>
                      <w:sz w:val="18"/>
                      <w:szCs w:val="18"/>
                      <w:lang w:val="ka-GE"/>
                    </w:rPr>
                    <w:t>139455</w:t>
                  </w:r>
                  <w:r w:rsidR="00C76013">
                    <w:rPr>
                      <w:rFonts w:ascii="Sylfaen" w:hAnsi="Sylfaen"/>
                      <w:i/>
                      <w:sz w:val="18"/>
                      <w:szCs w:val="18"/>
                      <w:lang w:val="ka-GE"/>
                    </w:rPr>
                    <w:t>, 2023 წლის 1 მაისის №</w:t>
                  </w:r>
                  <w:r w:rsidR="00C76013" w:rsidRPr="00C76013">
                    <w:rPr>
                      <w:rFonts w:ascii="Sylfaen" w:hAnsi="Sylfaen"/>
                      <w:i/>
                      <w:sz w:val="18"/>
                      <w:szCs w:val="18"/>
                      <w:lang w:val="ka-GE"/>
                    </w:rPr>
                    <w:t>13976</w:t>
                  </w:r>
                  <w:r w:rsidR="005D71DE">
                    <w:rPr>
                      <w:rFonts w:ascii="Sylfaen" w:hAnsi="Sylfaen"/>
                      <w:i/>
                      <w:sz w:val="18"/>
                      <w:szCs w:val="18"/>
                      <w:lang w:val="ka-GE"/>
                    </w:rPr>
                    <w:t xml:space="preserve"> </w:t>
                  </w:r>
                  <w:r w:rsidRPr="00293FD8">
                    <w:rPr>
                      <w:rFonts w:ascii="Sylfaen" w:hAnsi="Sylfaen" w:cs="Sylfaen"/>
                      <w:i/>
                      <w:sz w:val="18"/>
                      <w:szCs w:val="18"/>
                    </w:rPr>
                    <w:t>ბრძანებ</w:t>
                  </w:r>
                  <w:r w:rsidRPr="00293FD8">
                    <w:rPr>
                      <w:rFonts w:ascii="Sylfaen" w:hAnsi="Sylfaen" w:cs="Sylfaen"/>
                      <w:i/>
                      <w:sz w:val="18"/>
                      <w:szCs w:val="18"/>
                      <w:lang w:val="ka-GE"/>
                    </w:rPr>
                    <w:t>ებ</w:t>
                  </w:r>
                  <w:r w:rsidRPr="00293FD8">
                    <w:rPr>
                      <w:rFonts w:ascii="Sylfaen" w:hAnsi="Sylfaen" w:cs="Sylfaen"/>
                      <w:i/>
                      <w:sz w:val="18"/>
                      <w:szCs w:val="18"/>
                    </w:rPr>
                    <w:t>ით</w:t>
                  </w:r>
                </w:p>
                <w:p w14:paraId="57BCD394" w14:textId="77777777" w:rsidR="008224CF" w:rsidRPr="00293FD8" w:rsidRDefault="008224CF" w:rsidP="00C83C91">
                  <w:pPr>
                    <w:jc w:val="right"/>
                    <w:rPr>
                      <w:rFonts w:ascii="Sylfaen" w:hAnsi="Sylfaen"/>
                      <w:i/>
                      <w:sz w:val="18"/>
                      <w:szCs w:val="18"/>
                      <w:lang w:val="ka-GE"/>
                    </w:rPr>
                  </w:pPr>
                </w:p>
                <w:p w14:paraId="4C38034A" w14:textId="77777777" w:rsidR="008224CF" w:rsidRPr="00293FD8" w:rsidRDefault="008224CF" w:rsidP="00C83C91">
                  <w:pPr>
                    <w:jc w:val="right"/>
                    <w:rPr>
                      <w:rFonts w:ascii="Sylfaen" w:hAnsi="Sylfaen"/>
                      <w:i/>
                      <w:sz w:val="18"/>
                      <w:szCs w:val="18"/>
                      <w:lang w:val="ka-GE"/>
                    </w:rPr>
                  </w:pPr>
                </w:p>
                <w:p w14:paraId="1BE2FF55" w14:textId="77777777" w:rsidR="008224CF" w:rsidRPr="00293FD8" w:rsidRDefault="008224CF" w:rsidP="00C83C91">
                  <w:pPr>
                    <w:jc w:val="right"/>
                    <w:rPr>
                      <w:rFonts w:ascii="Sylfaen" w:hAnsi="Sylfaen"/>
                      <w:i/>
                      <w:sz w:val="18"/>
                      <w:szCs w:val="18"/>
                      <w:lang w:val="ka-GE"/>
                    </w:rPr>
                  </w:pPr>
                </w:p>
                <w:p w14:paraId="6E6A245C" w14:textId="77777777" w:rsidR="008224CF" w:rsidRPr="00C83C91" w:rsidRDefault="008224CF" w:rsidP="00C83C91">
                  <w:pPr>
                    <w:jc w:val="right"/>
                    <w:rPr>
                      <w:i/>
                    </w:rPr>
                  </w:pPr>
                </w:p>
              </w:txbxContent>
            </v:textbox>
            <w10:wrap type="square"/>
          </v:shape>
        </w:pict>
      </w:r>
      <w:r>
        <w:rPr>
          <w:rFonts w:ascii="DejaVu Sans" w:hAnsi="DejaVu Sans"/>
          <w:lang w:val="ka-GE"/>
        </w:rPr>
        <w:pict w14:anchorId="48338E2D">
          <v:shape id="Text Box 50" o:spid="_x0000_s1026" type="#_x0000_t202" style="position:absolute;left:0;text-align:left;margin-left:0;margin-top:343.75pt;width:571.7pt;height:410.5pt;z-index:251648512;visibility:visible;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" filled="f" stroked="f" strokeweight=".5pt">
            <v:textbox>
              <w:txbxContent>
                <w:p w14:paraId="0B6813C5" w14:textId="77777777" w:rsidR="0092638F" w:rsidRDefault="0092638F" w:rsidP="00D73EB2">
                  <w:pPr>
                    <w:jc w:val="center"/>
                    <w:rPr>
                      <w:rFonts w:ascii="Sylfaen" w:hAnsi="Sylfaen"/>
                      <w:color w:val="2F5496" w:themeColor="accent1" w:themeShade="BF"/>
                      <w:sz w:val="40"/>
                      <w:szCs w:val="76"/>
                      <w:lang w:val="ka-GE"/>
                    </w:rPr>
                  </w:pPr>
                  <w:r>
                    <w:rPr>
                      <w:rFonts w:ascii="Sylfaen" w:hAnsi="Sylfaen"/>
                      <w:color w:val="2F5496" w:themeColor="accent1" w:themeShade="BF"/>
                      <w:sz w:val="40"/>
                      <w:szCs w:val="76"/>
                      <w:lang w:val="ka-GE"/>
                    </w:rPr>
                    <w:t>შპს ევროპის უნივერსიტეტის</w:t>
                  </w:r>
                </w:p>
                <w:p w14:paraId="7620B706" w14:textId="32CB16AD" w:rsidR="00582608" w:rsidRPr="00293C66" w:rsidRDefault="00804629" w:rsidP="00D73EB2">
                  <w:pPr>
                    <w:jc w:val="center"/>
                    <w:rPr>
                      <w:rFonts w:ascii="Sylfaen" w:hAnsi="Sylfaen"/>
                      <w:color w:val="2F5496" w:themeColor="accent1" w:themeShade="BF"/>
                      <w:sz w:val="40"/>
                      <w:szCs w:val="76"/>
                      <w:lang w:val="ka-GE"/>
                    </w:rPr>
                  </w:pPr>
                  <w:r>
                    <w:rPr>
                      <w:rFonts w:ascii="Sylfaen" w:hAnsi="Sylfaen"/>
                      <w:color w:val="2F5496" w:themeColor="accent1" w:themeShade="BF"/>
                      <w:sz w:val="40"/>
                      <w:szCs w:val="76"/>
                      <w:lang w:val="ka-GE"/>
                    </w:rPr>
                    <w:t>ინდივიდუალური სასწავლო გეგმის შემუშავების მეთოდოლოგია</w:t>
                  </w:r>
                </w:p>
                <w:p w14:paraId="601A5B16" w14:textId="77777777" w:rsidR="00582608" w:rsidRDefault="00582608" w:rsidP="007F4A58">
                  <w:pPr>
                    <w:jc w:val="center"/>
                    <w:rPr>
                      <w:rFonts w:ascii="BPG Nino Mtavruli" w:hAnsi="BPG Nino Mtavruli"/>
                      <w:color w:val="2F5496" w:themeColor="accent1" w:themeShade="BF"/>
                      <w:sz w:val="96"/>
                      <w:szCs w:val="76"/>
                      <w:lang w:val="ka-GE"/>
                    </w:rPr>
                  </w:pPr>
                </w:p>
                <w:p w14:paraId="6E254936" w14:textId="77777777" w:rsidR="00582608" w:rsidRDefault="00582608" w:rsidP="007F4A58">
                  <w:pPr>
                    <w:jc w:val="center"/>
                    <w:rPr>
                      <w:rFonts w:ascii="BPG Nino Mtavruli" w:hAnsi="BPG Nino Mtavruli"/>
                      <w:color w:val="2F5496" w:themeColor="accent1" w:themeShade="BF"/>
                      <w:sz w:val="96"/>
                      <w:szCs w:val="76"/>
                      <w:lang w:val="ka-GE"/>
                    </w:rPr>
                  </w:pPr>
                </w:p>
                <w:p w14:paraId="27767DE0" w14:textId="77777777" w:rsidR="00582608" w:rsidRDefault="00582608" w:rsidP="007F4A58">
                  <w:pPr>
                    <w:jc w:val="center"/>
                    <w:rPr>
                      <w:rFonts w:ascii="BPG Nino Mtavruli" w:hAnsi="BPG Nino Mtavruli"/>
                      <w:color w:val="2F5496" w:themeColor="accent1" w:themeShade="BF"/>
                      <w:sz w:val="96"/>
                      <w:szCs w:val="76"/>
                      <w:lang w:val="ka-GE"/>
                    </w:rPr>
                  </w:pPr>
                </w:p>
                <w:p w14:paraId="07C7CB87" w14:textId="77777777" w:rsidR="00582608" w:rsidRDefault="00582608" w:rsidP="007F4A58">
                  <w:pPr>
                    <w:jc w:val="center"/>
                    <w:rPr>
                      <w:rFonts w:ascii="BPG Nino Mtavruli" w:hAnsi="BPG Nino Mtavruli"/>
                      <w:color w:val="2F5496" w:themeColor="accent1" w:themeShade="BF"/>
                      <w:sz w:val="96"/>
                      <w:szCs w:val="76"/>
                      <w:lang w:val="ka-GE"/>
                    </w:rPr>
                  </w:pPr>
                </w:p>
                <w:p w14:paraId="16D7A2A8" w14:textId="55FDF9E1" w:rsidR="00582608" w:rsidRPr="009033B3" w:rsidRDefault="00E77CB4" w:rsidP="007F4A58">
                  <w:pPr>
                    <w:jc w:val="center"/>
                    <w:rPr>
                      <w:rFonts w:ascii="Sylfaen" w:hAnsi="Sylfaen"/>
                      <w:color w:val="2F5496" w:themeColor="accent1" w:themeShade="BF"/>
                      <w:sz w:val="96"/>
                      <w:szCs w:val="76"/>
                      <w:lang w:val="ka-GE"/>
                    </w:rPr>
                  </w:pPr>
                  <w:r w:rsidRPr="009033B3">
                    <w:rPr>
                      <w:rFonts w:ascii="Sylfaen" w:hAnsi="Sylfaen"/>
                      <w:color w:val="4472C4" w:themeColor="accent1"/>
                      <w:sz w:val="52"/>
                      <w:szCs w:val="76"/>
                      <w:lang w:val="ka-GE"/>
                    </w:rPr>
                    <w:t>20</w:t>
                  </w:r>
                  <w:r w:rsidR="0092638F">
                    <w:rPr>
                      <w:rFonts w:ascii="Sylfaen" w:hAnsi="Sylfaen"/>
                      <w:color w:val="4472C4" w:themeColor="accent1"/>
                      <w:sz w:val="52"/>
                      <w:szCs w:val="76"/>
                      <w:lang w:val="ka-GE"/>
                    </w:rPr>
                    <w:t>20</w:t>
                  </w:r>
                </w:p>
              </w:txbxContent>
            </v:textbox>
            <w10:wrap anchorx="page"/>
          </v:shape>
        </w:pict>
      </w:r>
      <w:r w:rsidR="00375426" w:rsidRPr="00582608">
        <w:rPr>
          <w:rFonts w:ascii="DejaVu Sans" w:hAnsi="DejaVu Sans"/>
          <w:noProof/>
        </w:rPr>
        <w:drawing>
          <wp:inline distT="0" distB="0" distL="0" distR="0" wp14:anchorId="7CE22065" wp14:editId="0A01D0E9">
            <wp:extent cx="8481848" cy="1023240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81848" cy="10232406"/>
                    </a:xfrm>
                    <a:prstGeom prst="rect">
                      <a:avLst/>
                    </a:prstGeom>
                  </pic:spPr>
                </pic:pic>
              </a:graphicData>
            </a:graphic>
          </wp:inline>
        </w:drawing>
      </w:r>
    </w:p>
    <w:p w14:paraId="3D68A32F" w14:textId="64338F8C" w:rsidR="004F2CC4" w:rsidRPr="00582608" w:rsidRDefault="00786227" w:rsidP="001D0142">
      <w:pPr>
        <w:tabs>
          <w:tab w:val="left" w:pos="990"/>
          <w:tab w:val="left" w:pos="2192"/>
          <w:tab w:val="left" w:pos="9693"/>
        </w:tabs>
        <w:spacing w:after="120" w:line="288" w:lineRule="auto"/>
        <w:ind w:left="900" w:firstLine="540"/>
        <w:jc w:val="both"/>
        <w:rPr>
          <w:rFonts w:ascii="DejaVu Sans" w:hAnsi="DejaVu Sans"/>
        </w:rPr>
      </w:pPr>
      <w:r w:rsidRPr="00582608">
        <w:rPr>
          <w:rFonts w:ascii="DejaVu Sans" w:hAnsi="DejaVu Sans"/>
          <w:noProof/>
        </w:rPr>
        <w:lastRenderedPageBreak/>
        <w:drawing>
          <wp:anchor distT="0" distB="0" distL="114300" distR="114300" simplePos="0" relativeHeight="251655168" behindDoc="1" locked="0" layoutInCell="1" allowOverlap="1" wp14:anchorId="02B824D5" wp14:editId="6D69BCF8">
            <wp:simplePos x="0" y="0"/>
            <wp:positionH relativeFrom="column">
              <wp:posOffset>-431799</wp:posOffset>
            </wp:positionH>
            <wp:positionV relativeFrom="paragraph">
              <wp:posOffset>-1728470</wp:posOffset>
            </wp:positionV>
            <wp:extent cx="8559066" cy="2213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hinaarsi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64970" cy="2215137"/>
                    </a:xfrm>
                    <a:prstGeom prst="rect">
                      <a:avLst/>
                    </a:prstGeom>
                  </pic:spPr>
                </pic:pic>
              </a:graphicData>
            </a:graphic>
            <wp14:sizeRelH relativeFrom="margin">
              <wp14:pctWidth>0</wp14:pctWidth>
            </wp14:sizeRelH>
          </wp:anchor>
        </w:drawing>
      </w:r>
    </w:p>
    <w:sdt>
      <w:sdtPr>
        <w:rPr>
          <w:rFonts w:asciiTheme="minorHAnsi" w:eastAsiaTheme="minorHAnsi" w:hAnsiTheme="minorHAnsi" w:cstheme="minorBidi"/>
          <w:color w:val="auto"/>
          <w:sz w:val="22"/>
          <w:szCs w:val="22"/>
        </w:rPr>
        <w:id w:val="-1390181597"/>
        <w:docPartObj>
          <w:docPartGallery w:val="Table of Contents"/>
          <w:docPartUnique/>
        </w:docPartObj>
      </w:sdtPr>
      <w:sdtEndPr>
        <w:rPr>
          <w:b/>
          <w:bCs/>
          <w:noProof/>
        </w:rPr>
      </w:sdtEndPr>
      <w:sdtContent>
        <w:p w14:paraId="72491145" w14:textId="77777777" w:rsidR="003814A8" w:rsidRDefault="003814A8" w:rsidP="001D0142">
          <w:pPr>
            <w:pStyle w:val="TOCHeading"/>
            <w:spacing w:before="0" w:after="120" w:line="288" w:lineRule="auto"/>
            <w:rPr>
              <w:rFonts w:asciiTheme="minorHAnsi" w:eastAsiaTheme="minorHAnsi" w:hAnsiTheme="minorHAnsi" w:cstheme="minorBidi"/>
              <w:color w:val="auto"/>
              <w:sz w:val="22"/>
              <w:szCs w:val="22"/>
            </w:rPr>
          </w:pPr>
        </w:p>
        <w:p w14:paraId="7828840A" w14:textId="129AAA1F" w:rsidR="001D0142" w:rsidRPr="00E04B68" w:rsidRDefault="00ED5C11" w:rsidP="00ED5C11">
          <w:pPr>
            <w:spacing w:after="120" w:line="288" w:lineRule="auto"/>
            <w:ind w:left="270"/>
            <w:rPr>
              <w:rFonts w:ascii="Sylfaen" w:hAnsi="Sylfaen"/>
              <w:b/>
              <w:color w:val="1F3864" w:themeColor="accent1" w:themeShade="80"/>
              <w:sz w:val="24"/>
              <w:szCs w:val="24"/>
              <w:lang w:val="ka-GE"/>
            </w:rPr>
          </w:pPr>
          <w:r w:rsidRPr="00E04B68">
            <w:rPr>
              <w:rFonts w:ascii="Sylfaen" w:hAnsi="Sylfaen"/>
              <w:b/>
              <w:color w:val="1F3864" w:themeColor="accent1" w:themeShade="80"/>
              <w:sz w:val="24"/>
              <w:szCs w:val="24"/>
              <w:lang w:val="ka-GE"/>
            </w:rPr>
            <w:t>დოკუმენტის შინაარსი</w:t>
          </w:r>
        </w:p>
        <w:p w14:paraId="527D2E11" w14:textId="77777777" w:rsidR="00ED5C11" w:rsidRPr="00ED5C11" w:rsidRDefault="00ED5C11" w:rsidP="001D0142">
          <w:pPr>
            <w:spacing w:after="120" w:line="288" w:lineRule="auto"/>
            <w:rPr>
              <w:lang w:val="ka-GE"/>
            </w:rPr>
          </w:pPr>
        </w:p>
        <w:p w14:paraId="19CB002A" w14:textId="337EEF8A" w:rsidR="009033B3" w:rsidRPr="009033B3" w:rsidRDefault="003814A8" w:rsidP="009033B3">
          <w:pPr>
            <w:pStyle w:val="TOC1"/>
            <w:tabs>
              <w:tab w:val="right" w:leader="dot" w:pos="10110"/>
            </w:tabs>
            <w:spacing w:after="120"/>
            <w:ind w:left="284"/>
            <w:rPr>
              <w:rFonts w:ascii="Sylfaen" w:eastAsiaTheme="minorEastAsia" w:hAnsi="Sylfaen" w:cstheme="minorBidi"/>
              <w:noProof/>
              <w:color w:val="1F3864" w:themeColor="accent1" w:themeShade="80"/>
              <w:sz w:val="24"/>
              <w:szCs w:val="24"/>
            </w:rPr>
          </w:pPr>
          <w:r>
            <w:fldChar w:fldCharType="begin"/>
          </w:r>
          <w:r>
            <w:instrText xml:space="preserve"> TOC \o "1-3" \h \z \u </w:instrText>
          </w:r>
          <w:r>
            <w:fldChar w:fldCharType="separate"/>
          </w:r>
          <w:hyperlink w:anchor="_Toc35595614" w:history="1">
            <w:r w:rsidR="009033B3" w:rsidRPr="009033B3">
              <w:rPr>
                <w:rStyle w:val="Hyperlink"/>
                <w:rFonts w:ascii="Sylfaen" w:hAnsi="Sylfaen" w:cs="Sylfaen"/>
                <w:noProof/>
                <w:color w:val="1F3864" w:themeColor="accent1" w:themeShade="80"/>
                <w:sz w:val="24"/>
                <w:szCs w:val="24"/>
              </w:rPr>
              <w:t>მუხლი</w:t>
            </w:r>
            <w:r w:rsidR="009033B3" w:rsidRPr="009033B3">
              <w:rPr>
                <w:rStyle w:val="Hyperlink"/>
                <w:rFonts w:ascii="Sylfaen" w:hAnsi="Sylfaen"/>
                <w:noProof/>
                <w:color w:val="1F3864" w:themeColor="accent1" w:themeShade="80"/>
                <w:sz w:val="24"/>
                <w:szCs w:val="24"/>
              </w:rPr>
              <w:t xml:space="preserve"> 1. </w:t>
            </w:r>
            <w:r w:rsidR="009033B3" w:rsidRPr="009033B3">
              <w:rPr>
                <w:rStyle w:val="Hyperlink"/>
                <w:rFonts w:ascii="Sylfaen" w:hAnsi="Sylfaen" w:cs="Sylfaen"/>
                <w:noProof/>
                <w:color w:val="1F3864" w:themeColor="accent1" w:themeShade="80"/>
                <w:sz w:val="24"/>
                <w:szCs w:val="24"/>
              </w:rPr>
              <w:t>ზოგადი</w:t>
            </w:r>
            <w:r w:rsidR="009033B3" w:rsidRPr="009033B3">
              <w:rPr>
                <w:rStyle w:val="Hyperlink"/>
                <w:rFonts w:ascii="Sylfaen" w:hAnsi="Sylfaen"/>
                <w:noProof/>
                <w:color w:val="1F3864" w:themeColor="accent1" w:themeShade="80"/>
                <w:sz w:val="24"/>
                <w:szCs w:val="24"/>
              </w:rPr>
              <w:t xml:space="preserve"> </w:t>
            </w:r>
            <w:r w:rsidR="009033B3" w:rsidRPr="009033B3">
              <w:rPr>
                <w:rStyle w:val="Hyperlink"/>
                <w:rFonts w:ascii="Sylfaen" w:hAnsi="Sylfaen" w:cs="Sylfaen"/>
                <w:noProof/>
                <w:color w:val="1F3864" w:themeColor="accent1" w:themeShade="80"/>
                <w:sz w:val="24"/>
                <w:szCs w:val="24"/>
              </w:rPr>
              <w:t>დებულებები</w:t>
            </w:r>
            <w:r w:rsidR="009033B3" w:rsidRPr="009033B3">
              <w:rPr>
                <w:rFonts w:ascii="Sylfaen" w:hAnsi="Sylfaen"/>
                <w:noProof/>
                <w:webHidden/>
                <w:color w:val="1F3864" w:themeColor="accent1" w:themeShade="80"/>
                <w:sz w:val="24"/>
                <w:szCs w:val="24"/>
              </w:rPr>
              <w:tab/>
            </w:r>
            <w:r w:rsidR="009033B3" w:rsidRPr="009033B3">
              <w:rPr>
                <w:rFonts w:ascii="Sylfaen" w:hAnsi="Sylfaen"/>
                <w:noProof/>
                <w:webHidden/>
                <w:color w:val="1F3864" w:themeColor="accent1" w:themeShade="80"/>
                <w:sz w:val="24"/>
                <w:szCs w:val="24"/>
              </w:rPr>
              <w:fldChar w:fldCharType="begin"/>
            </w:r>
            <w:r w:rsidR="009033B3" w:rsidRPr="009033B3">
              <w:rPr>
                <w:rFonts w:ascii="Sylfaen" w:hAnsi="Sylfaen"/>
                <w:noProof/>
                <w:webHidden/>
                <w:color w:val="1F3864" w:themeColor="accent1" w:themeShade="80"/>
                <w:sz w:val="24"/>
                <w:szCs w:val="24"/>
              </w:rPr>
              <w:instrText xml:space="preserve"> PAGEREF _Toc35595614 \h </w:instrText>
            </w:r>
            <w:r w:rsidR="009033B3" w:rsidRPr="009033B3">
              <w:rPr>
                <w:rFonts w:ascii="Sylfaen" w:hAnsi="Sylfaen"/>
                <w:noProof/>
                <w:webHidden/>
                <w:color w:val="1F3864" w:themeColor="accent1" w:themeShade="80"/>
                <w:sz w:val="24"/>
                <w:szCs w:val="24"/>
              </w:rPr>
            </w:r>
            <w:r w:rsidR="009033B3" w:rsidRPr="009033B3">
              <w:rPr>
                <w:rFonts w:ascii="Sylfaen" w:hAnsi="Sylfaen"/>
                <w:noProof/>
                <w:webHidden/>
                <w:color w:val="1F3864" w:themeColor="accent1" w:themeShade="80"/>
                <w:sz w:val="24"/>
                <w:szCs w:val="24"/>
              </w:rPr>
              <w:fldChar w:fldCharType="separate"/>
            </w:r>
            <w:r w:rsidR="00227F34">
              <w:rPr>
                <w:rFonts w:ascii="Sylfaen" w:hAnsi="Sylfaen"/>
                <w:noProof/>
                <w:webHidden/>
                <w:color w:val="1F3864" w:themeColor="accent1" w:themeShade="80"/>
                <w:sz w:val="24"/>
                <w:szCs w:val="24"/>
              </w:rPr>
              <w:t>3</w:t>
            </w:r>
            <w:r w:rsidR="009033B3" w:rsidRPr="009033B3">
              <w:rPr>
                <w:rFonts w:ascii="Sylfaen" w:hAnsi="Sylfaen"/>
                <w:noProof/>
                <w:webHidden/>
                <w:color w:val="1F3864" w:themeColor="accent1" w:themeShade="80"/>
                <w:sz w:val="24"/>
                <w:szCs w:val="24"/>
              </w:rPr>
              <w:fldChar w:fldCharType="end"/>
            </w:r>
          </w:hyperlink>
        </w:p>
        <w:p w14:paraId="1BD21A4F" w14:textId="734A67D3" w:rsidR="009033B3" w:rsidRPr="009033B3" w:rsidRDefault="006A560C" w:rsidP="009033B3">
          <w:pPr>
            <w:pStyle w:val="TOC1"/>
            <w:tabs>
              <w:tab w:val="right" w:leader="dot" w:pos="10110"/>
            </w:tabs>
            <w:spacing w:after="120"/>
            <w:ind w:left="284"/>
            <w:rPr>
              <w:rFonts w:ascii="Sylfaen" w:eastAsiaTheme="minorEastAsia" w:hAnsi="Sylfaen" w:cstheme="minorBidi"/>
              <w:noProof/>
              <w:color w:val="1F3864" w:themeColor="accent1" w:themeShade="80"/>
              <w:sz w:val="24"/>
              <w:szCs w:val="24"/>
            </w:rPr>
          </w:pPr>
          <w:hyperlink w:anchor="_Toc35595615" w:history="1">
            <w:r w:rsidR="009033B3" w:rsidRPr="009033B3">
              <w:rPr>
                <w:rStyle w:val="Hyperlink"/>
                <w:rFonts w:ascii="Sylfaen" w:hAnsi="Sylfaen" w:cs="Sylfaen"/>
                <w:noProof/>
                <w:color w:val="1F3864" w:themeColor="accent1" w:themeShade="80"/>
                <w:sz w:val="24"/>
                <w:szCs w:val="24"/>
              </w:rPr>
              <w:t>მუხლი</w:t>
            </w:r>
            <w:r w:rsidR="009033B3" w:rsidRPr="009033B3">
              <w:rPr>
                <w:rStyle w:val="Hyperlink"/>
                <w:rFonts w:ascii="Sylfaen" w:hAnsi="Sylfaen"/>
                <w:noProof/>
                <w:color w:val="1F3864" w:themeColor="accent1" w:themeShade="80"/>
                <w:sz w:val="24"/>
                <w:szCs w:val="24"/>
              </w:rPr>
              <w:t xml:space="preserve"> 2. </w:t>
            </w:r>
            <w:r w:rsidR="009033B3" w:rsidRPr="009033B3">
              <w:rPr>
                <w:rStyle w:val="Hyperlink"/>
                <w:rFonts w:ascii="Sylfaen" w:hAnsi="Sylfaen" w:cs="Sylfaen"/>
                <w:noProof/>
                <w:color w:val="1F3864" w:themeColor="accent1" w:themeShade="80"/>
                <w:sz w:val="24"/>
                <w:szCs w:val="24"/>
              </w:rPr>
              <w:t>ინდივიდუალური</w:t>
            </w:r>
            <w:r w:rsidR="009033B3" w:rsidRPr="009033B3">
              <w:rPr>
                <w:rStyle w:val="Hyperlink"/>
                <w:rFonts w:ascii="Sylfaen" w:hAnsi="Sylfaen"/>
                <w:noProof/>
                <w:color w:val="1F3864" w:themeColor="accent1" w:themeShade="80"/>
                <w:sz w:val="24"/>
                <w:szCs w:val="24"/>
              </w:rPr>
              <w:t xml:space="preserve"> </w:t>
            </w:r>
            <w:r w:rsidR="009033B3" w:rsidRPr="009033B3">
              <w:rPr>
                <w:rStyle w:val="Hyperlink"/>
                <w:rFonts w:ascii="Sylfaen" w:hAnsi="Sylfaen" w:cs="Sylfaen"/>
                <w:noProof/>
                <w:color w:val="1F3864" w:themeColor="accent1" w:themeShade="80"/>
                <w:sz w:val="24"/>
                <w:szCs w:val="24"/>
              </w:rPr>
              <w:t>სასწავლო</w:t>
            </w:r>
            <w:r w:rsidR="009033B3" w:rsidRPr="009033B3">
              <w:rPr>
                <w:rStyle w:val="Hyperlink"/>
                <w:rFonts w:ascii="Sylfaen" w:hAnsi="Sylfaen"/>
                <w:noProof/>
                <w:color w:val="1F3864" w:themeColor="accent1" w:themeShade="80"/>
                <w:sz w:val="24"/>
                <w:szCs w:val="24"/>
              </w:rPr>
              <w:t xml:space="preserve"> </w:t>
            </w:r>
            <w:r w:rsidR="009033B3" w:rsidRPr="009033B3">
              <w:rPr>
                <w:rStyle w:val="Hyperlink"/>
                <w:rFonts w:ascii="Sylfaen" w:hAnsi="Sylfaen" w:cs="Sylfaen"/>
                <w:noProof/>
                <w:color w:val="1F3864" w:themeColor="accent1" w:themeShade="80"/>
                <w:sz w:val="24"/>
                <w:szCs w:val="24"/>
              </w:rPr>
              <w:t>გეგმის სახეები</w:t>
            </w:r>
            <w:r w:rsidR="009033B3" w:rsidRPr="009033B3">
              <w:rPr>
                <w:rStyle w:val="Hyperlink"/>
                <w:rFonts w:ascii="Sylfaen" w:hAnsi="Sylfaen"/>
                <w:noProof/>
                <w:color w:val="1F3864" w:themeColor="accent1" w:themeShade="80"/>
                <w:sz w:val="24"/>
                <w:szCs w:val="24"/>
              </w:rPr>
              <w:t xml:space="preserve">, </w:t>
            </w:r>
            <w:r w:rsidR="009033B3" w:rsidRPr="009033B3">
              <w:rPr>
                <w:rStyle w:val="Hyperlink"/>
                <w:rFonts w:ascii="Sylfaen" w:hAnsi="Sylfaen" w:cs="Sylfaen"/>
                <w:noProof/>
                <w:color w:val="1F3864" w:themeColor="accent1" w:themeShade="80"/>
                <w:sz w:val="24"/>
                <w:szCs w:val="24"/>
              </w:rPr>
              <w:t>შემუშავების</w:t>
            </w:r>
            <w:r w:rsidR="009033B3" w:rsidRPr="009033B3">
              <w:rPr>
                <w:rStyle w:val="Hyperlink"/>
                <w:rFonts w:ascii="Sylfaen" w:hAnsi="Sylfaen"/>
                <w:noProof/>
                <w:color w:val="1F3864" w:themeColor="accent1" w:themeShade="80"/>
                <w:sz w:val="24"/>
                <w:szCs w:val="24"/>
              </w:rPr>
              <w:t xml:space="preserve"> </w:t>
            </w:r>
            <w:r w:rsidR="009033B3" w:rsidRPr="009033B3">
              <w:rPr>
                <w:rStyle w:val="Hyperlink"/>
                <w:rFonts w:ascii="Sylfaen" w:hAnsi="Sylfaen" w:cs="Sylfaen"/>
                <w:noProof/>
                <w:color w:val="1F3864" w:themeColor="accent1" w:themeShade="80"/>
                <w:sz w:val="24"/>
                <w:szCs w:val="24"/>
              </w:rPr>
              <w:t>საფუძვლები</w:t>
            </w:r>
            <w:r w:rsidR="009033B3" w:rsidRPr="009033B3">
              <w:rPr>
                <w:rStyle w:val="Hyperlink"/>
                <w:rFonts w:ascii="Sylfaen" w:hAnsi="Sylfaen"/>
                <w:noProof/>
                <w:color w:val="1F3864" w:themeColor="accent1" w:themeShade="80"/>
                <w:sz w:val="24"/>
                <w:szCs w:val="24"/>
              </w:rPr>
              <w:t xml:space="preserve"> </w:t>
            </w:r>
            <w:r w:rsidR="009033B3" w:rsidRPr="009033B3">
              <w:rPr>
                <w:rStyle w:val="Hyperlink"/>
                <w:rFonts w:ascii="Sylfaen" w:hAnsi="Sylfaen" w:cs="Sylfaen"/>
                <w:noProof/>
                <w:color w:val="1F3864" w:themeColor="accent1" w:themeShade="80"/>
                <w:sz w:val="24"/>
                <w:szCs w:val="24"/>
              </w:rPr>
              <w:t>და</w:t>
            </w:r>
            <w:r w:rsidR="009033B3" w:rsidRPr="009033B3">
              <w:rPr>
                <w:rStyle w:val="Hyperlink"/>
                <w:rFonts w:ascii="Sylfaen" w:hAnsi="Sylfaen"/>
                <w:noProof/>
                <w:color w:val="1F3864" w:themeColor="accent1" w:themeShade="80"/>
                <w:sz w:val="24"/>
                <w:szCs w:val="24"/>
              </w:rPr>
              <w:t xml:space="preserve"> </w:t>
            </w:r>
            <w:r w:rsidR="009033B3" w:rsidRPr="009033B3">
              <w:rPr>
                <w:rStyle w:val="Hyperlink"/>
                <w:rFonts w:ascii="Sylfaen" w:hAnsi="Sylfaen" w:cs="Sylfaen"/>
                <w:noProof/>
                <w:color w:val="1F3864" w:themeColor="accent1" w:themeShade="80"/>
                <w:sz w:val="24"/>
                <w:szCs w:val="24"/>
              </w:rPr>
              <w:t>პროცედურები</w:t>
            </w:r>
            <w:r w:rsidR="009033B3" w:rsidRPr="009033B3">
              <w:rPr>
                <w:rFonts w:ascii="Sylfaen" w:hAnsi="Sylfaen"/>
                <w:noProof/>
                <w:webHidden/>
                <w:color w:val="1F3864" w:themeColor="accent1" w:themeShade="80"/>
                <w:sz w:val="24"/>
                <w:szCs w:val="24"/>
              </w:rPr>
              <w:tab/>
            </w:r>
            <w:r w:rsidR="009033B3" w:rsidRPr="009033B3">
              <w:rPr>
                <w:rFonts w:ascii="Sylfaen" w:hAnsi="Sylfaen"/>
                <w:noProof/>
                <w:webHidden/>
                <w:color w:val="1F3864" w:themeColor="accent1" w:themeShade="80"/>
                <w:sz w:val="24"/>
                <w:szCs w:val="24"/>
              </w:rPr>
              <w:fldChar w:fldCharType="begin"/>
            </w:r>
            <w:r w:rsidR="009033B3" w:rsidRPr="009033B3">
              <w:rPr>
                <w:rFonts w:ascii="Sylfaen" w:hAnsi="Sylfaen"/>
                <w:noProof/>
                <w:webHidden/>
                <w:color w:val="1F3864" w:themeColor="accent1" w:themeShade="80"/>
                <w:sz w:val="24"/>
                <w:szCs w:val="24"/>
              </w:rPr>
              <w:instrText xml:space="preserve"> PAGEREF _Toc35595615 \h </w:instrText>
            </w:r>
            <w:r w:rsidR="009033B3" w:rsidRPr="009033B3">
              <w:rPr>
                <w:rFonts w:ascii="Sylfaen" w:hAnsi="Sylfaen"/>
                <w:noProof/>
                <w:webHidden/>
                <w:color w:val="1F3864" w:themeColor="accent1" w:themeShade="80"/>
                <w:sz w:val="24"/>
                <w:szCs w:val="24"/>
              </w:rPr>
            </w:r>
            <w:r w:rsidR="009033B3" w:rsidRPr="009033B3">
              <w:rPr>
                <w:rFonts w:ascii="Sylfaen" w:hAnsi="Sylfaen"/>
                <w:noProof/>
                <w:webHidden/>
                <w:color w:val="1F3864" w:themeColor="accent1" w:themeShade="80"/>
                <w:sz w:val="24"/>
                <w:szCs w:val="24"/>
              </w:rPr>
              <w:fldChar w:fldCharType="separate"/>
            </w:r>
            <w:r w:rsidR="00227F34">
              <w:rPr>
                <w:rFonts w:ascii="Sylfaen" w:hAnsi="Sylfaen"/>
                <w:noProof/>
                <w:webHidden/>
                <w:color w:val="1F3864" w:themeColor="accent1" w:themeShade="80"/>
                <w:sz w:val="24"/>
                <w:szCs w:val="24"/>
              </w:rPr>
              <w:t>4</w:t>
            </w:r>
            <w:r w:rsidR="009033B3" w:rsidRPr="009033B3">
              <w:rPr>
                <w:rFonts w:ascii="Sylfaen" w:hAnsi="Sylfaen"/>
                <w:noProof/>
                <w:webHidden/>
                <w:color w:val="1F3864" w:themeColor="accent1" w:themeShade="80"/>
                <w:sz w:val="24"/>
                <w:szCs w:val="24"/>
              </w:rPr>
              <w:fldChar w:fldCharType="end"/>
            </w:r>
          </w:hyperlink>
        </w:p>
        <w:p w14:paraId="66481460" w14:textId="64867DEA" w:rsidR="009033B3" w:rsidRPr="009033B3" w:rsidRDefault="006A560C" w:rsidP="009033B3">
          <w:pPr>
            <w:pStyle w:val="TOC1"/>
            <w:tabs>
              <w:tab w:val="right" w:leader="dot" w:pos="10110"/>
            </w:tabs>
            <w:spacing w:after="120"/>
            <w:ind w:left="284"/>
            <w:rPr>
              <w:rFonts w:ascii="Sylfaen" w:eastAsiaTheme="minorEastAsia" w:hAnsi="Sylfaen" w:cstheme="minorBidi"/>
              <w:noProof/>
              <w:color w:val="1F3864" w:themeColor="accent1" w:themeShade="80"/>
              <w:sz w:val="24"/>
              <w:szCs w:val="24"/>
            </w:rPr>
          </w:pPr>
          <w:hyperlink w:anchor="_Toc35595616" w:history="1">
            <w:r w:rsidR="009033B3" w:rsidRPr="009033B3">
              <w:rPr>
                <w:rStyle w:val="Hyperlink"/>
                <w:rFonts w:ascii="Sylfaen" w:hAnsi="Sylfaen" w:cs="Sylfaen"/>
                <w:noProof/>
                <w:color w:val="1F3864" w:themeColor="accent1" w:themeShade="80"/>
                <w:sz w:val="24"/>
                <w:szCs w:val="24"/>
              </w:rPr>
              <w:t>მუხლი</w:t>
            </w:r>
            <w:r w:rsidR="009033B3" w:rsidRPr="009033B3">
              <w:rPr>
                <w:rStyle w:val="Hyperlink"/>
                <w:rFonts w:ascii="Sylfaen" w:hAnsi="Sylfaen"/>
                <w:noProof/>
                <w:color w:val="1F3864" w:themeColor="accent1" w:themeShade="80"/>
                <w:sz w:val="24"/>
                <w:szCs w:val="24"/>
              </w:rPr>
              <w:t xml:space="preserve"> 3. </w:t>
            </w:r>
            <w:r w:rsidR="009033B3" w:rsidRPr="009033B3">
              <w:rPr>
                <w:rStyle w:val="Hyperlink"/>
                <w:rFonts w:ascii="Sylfaen" w:hAnsi="Sylfaen" w:cs="Sylfaen"/>
                <w:noProof/>
                <w:color w:val="1F3864" w:themeColor="accent1" w:themeShade="80"/>
                <w:sz w:val="24"/>
                <w:szCs w:val="24"/>
              </w:rPr>
              <w:t>სპეციალური</w:t>
            </w:r>
            <w:r w:rsidR="009033B3" w:rsidRPr="009033B3">
              <w:rPr>
                <w:rStyle w:val="Hyperlink"/>
                <w:rFonts w:ascii="Sylfaen" w:hAnsi="Sylfaen"/>
                <w:noProof/>
                <w:color w:val="1F3864" w:themeColor="accent1" w:themeShade="80"/>
                <w:sz w:val="24"/>
                <w:szCs w:val="24"/>
              </w:rPr>
              <w:t xml:space="preserve"> </w:t>
            </w:r>
            <w:r w:rsidR="009033B3" w:rsidRPr="009033B3">
              <w:rPr>
                <w:rStyle w:val="Hyperlink"/>
                <w:rFonts w:ascii="Sylfaen" w:hAnsi="Sylfaen" w:cs="Sylfaen"/>
                <w:noProof/>
                <w:color w:val="1F3864" w:themeColor="accent1" w:themeShade="80"/>
                <w:sz w:val="24"/>
                <w:szCs w:val="24"/>
              </w:rPr>
              <w:t>საგანმანათლებლო</w:t>
            </w:r>
            <w:r w:rsidR="009033B3" w:rsidRPr="009033B3">
              <w:rPr>
                <w:rStyle w:val="Hyperlink"/>
                <w:rFonts w:ascii="Sylfaen" w:hAnsi="Sylfaen"/>
                <w:noProof/>
                <w:color w:val="1F3864" w:themeColor="accent1" w:themeShade="80"/>
                <w:sz w:val="24"/>
                <w:szCs w:val="24"/>
              </w:rPr>
              <w:t xml:space="preserve"> </w:t>
            </w:r>
            <w:r w:rsidR="009033B3" w:rsidRPr="009033B3">
              <w:rPr>
                <w:rStyle w:val="Hyperlink"/>
                <w:rFonts w:ascii="Sylfaen" w:hAnsi="Sylfaen" w:cs="Sylfaen"/>
                <w:noProof/>
                <w:color w:val="1F3864" w:themeColor="accent1" w:themeShade="80"/>
                <w:sz w:val="24"/>
                <w:szCs w:val="24"/>
              </w:rPr>
              <w:t>საჭიროების</w:t>
            </w:r>
            <w:r w:rsidR="009033B3" w:rsidRPr="009033B3">
              <w:rPr>
                <w:rStyle w:val="Hyperlink"/>
                <w:rFonts w:ascii="Sylfaen" w:hAnsi="Sylfaen"/>
                <w:noProof/>
                <w:color w:val="1F3864" w:themeColor="accent1" w:themeShade="80"/>
                <w:sz w:val="24"/>
                <w:szCs w:val="24"/>
              </w:rPr>
              <w:t xml:space="preserve"> </w:t>
            </w:r>
            <w:r w:rsidR="009033B3" w:rsidRPr="009033B3">
              <w:rPr>
                <w:rStyle w:val="Hyperlink"/>
                <w:rFonts w:ascii="Sylfaen" w:hAnsi="Sylfaen" w:cs="Sylfaen"/>
                <w:noProof/>
                <w:color w:val="1F3864" w:themeColor="accent1" w:themeShade="80"/>
                <w:sz w:val="24"/>
                <w:szCs w:val="24"/>
              </w:rPr>
              <w:t>მქონე</w:t>
            </w:r>
            <w:r w:rsidR="009033B3" w:rsidRPr="009033B3">
              <w:rPr>
                <w:rStyle w:val="Hyperlink"/>
                <w:rFonts w:ascii="Sylfaen" w:hAnsi="Sylfaen"/>
                <w:noProof/>
                <w:color w:val="1F3864" w:themeColor="accent1" w:themeShade="80"/>
                <w:sz w:val="24"/>
                <w:szCs w:val="24"/>
              </w:rPr>
              <w:t xml:space="preserve"> </w:t>
            </w:r>
            <w:r w:rsidR="009033B3" w:rsidRPr="009033B3">
              <w:rPr>
                <w:rStyle w:val="Hyperlink"/>
                <w:rFonts w:ascii="Sylfaen" w:hAnsi="Sylfaen" w:cs="Sylfaen"/>
                <w:noProof/>
                <w:color w:val="1F3864" w:themeColor="accent1" w:themeShade="80"/>
                <w:sz w:val="24"/>
                <w:szCs w:val="24"/>
              </w:rPr>
              <w:t>სტუდენტის</w:t>
            </w:r>
            <w:r w:rsidR="009033B3" w:rsidRPr="009033B3">
              <w:rPr>
                <w:rStyle w:val="Hyperlink"/>
                <w:rFonts w:ascii="Sylfaen" w:hAnsi="Sylfaen"/>
                <w:noProof/>
                <w:color w:val="1F3864" w:themeColor="accent1" w:themeShade="80"/>
                <w:sz w:val="24"/>
                <w:szCs w:val="24"/>
              </w:rPr>
              <w:t xml:space="preserve"> </w:t>
            </w:r>
            <w:r w:rsidR="009033B3" w:rsidRPr="009033B3">
              <w:rPr>
                <w:rStyle w:val="Hyperlink"/>
                <w:rFonts w:ascii="Sylfaen" w:hAnsi="Sylfaen" w:cs="Sylfaen"/>
                <w:noProof/>
                <w:color w:val="1F3864" w:themeColor="accent1" w:themeShade="80"/>
                <w:sz w:val="24"/>
                <w:szCs w:val="24"/>
              </w:rPr>
              <w:t>მხარდაჭერის</w:t>
            </w:r>
            <w:r w:rsidR="009033B3" w:rsidRPr="009033B3">
              <w:rPr>
                <w:rStyle w:val="Hyperlink"/>
                <w:rFonts w:ascii="Sylfaen" w:hAnsi="Sylfaen"/>
                <w:noProof/>
                <w:color w:val="1F3864" w:themeColor="accent1" w:themeShade="80"/>
                <w:sz w:val="24"/>
                <w:szCs w:val="24"/>
              </w:rPr>
              <w:t xml:space="preserve"> </w:t>
            </w:r>
            <w:r w:rsidR="009033B3" w:rsidRPr="009033B3">
              <w:rPr>
                <w:rStyle w:val="Hyperlink"/>
                <w:rFonts w:ascii="Sylfaen" w:hAnsi="Sylfaen" w:cs="Sylfaen"/>
                <w:noProof/>
                <w:color w:val="1F3864" w:themeColor="accent1" w:themeShade="80"/>
                <w:sz w:val="24"/>
                <w:szCs w:val="24"/>
              </w:rPr>
              <w:t>მექანიზმები</w:t>
            </w:r>
            <w:r w:rsidR="009033B3" w:rsidRPr="009033B3">
              <w:rPr>
                <w:rFonts w:ascii="Sylfaen" w:hAnsi="Sylfaen"/>
                <w:noProof/>
                <w:webHidden/>
                <w:color w:val="1F3864" w:themeColor="accent1" w:themeShade="80"/>
                <w:sz w:val="24"/>
                <w:szCs w:val="24"/>
              </w:rPr>
              <w:tab/>
            </w:r>
            <w:r w:rsidR="009033B3" w:rsidRPr="009033B3">
              <w:rPr>
                <w:rFonts w:ascii="Sylfaen" w:hAnsi="Sylfaen"/>
                <w:noProof/>
                <w:webHidden/>
                <w:color w:val="1F3864" w:themeColor="accent1" w:themeShade="80"/>
                <w:sz w:val="24"/>
                <w:szCs w:val="24"/>
              </w:rPr>
              <w:fldChar w:fldCharType="begin"/>
            </w:r>
            <w:r w:rsidR="009033B3" w:rsidRPr="009033B3">
              <w:rPr>
                <w:rFonts w:ascii="Sylfaen" w:hAnsi="Sylfaen"/>
                <w:noProof/>
                <w:webHidden/>
                <w:color w:val="1F3864" w:themeColor="accent1" w:themeShade="80"/>
                <w:sz w:val="24"/>
                <w:szCs w:val="24"/>
              </w:rPr>
              <w:instrText xml:space="preserve"> PAGEREF _Toc35595616 \h </w:instrText>
            </w:r>
            <w:r w:rsidR="009033B3" w:rsidRPr="009033B3">
              <w:rPr>
                <w:rFonts w:ascii="Sylfaen" w:hAnsi="Sylfaen"/>
                <w:noProof/>
                <w:webHidden/>
                <w:color w:val="1F3864" w:themeColor="accent1" w:themeShade="80"/>
                <w:sz w:val="24"/>
                <w:szCs w:val="24"/>
              </w:rPr>
            </w:r>
            <w:r w:rsidR="009033B3" w:rsidRPr="009033B3">
              <w:rPr>
                <w:rFonts w:ascii="Sylfaen" w:hAnsi="Sylfaen"/>
                <w:noProof/>
                <w:webHidden/>
                <w:color w:val="1F3864" w:themeColor="accent1" w:themeShade="80"/>
                <w:sz w:val="24"/>
                <w:szCs w:val="24"/>
              </w:rPr>
              <w:fldChar w:fldCharType="separate"/>
            </w:r>
            <w:r w:rsidR="00227F34">
              <w:rPr>
                <w:rFonts w:ascii="Sylfaen" w:hAnsi="Sylfaen"/>
                <w:noProof/>
                <w:webHidden/>
                <w:color w:val="1F3864" w:themeColor="accent1" w:themeShade="80"/>
                <w:sz w:val="24"/>
                <w:szCs w:val="24"/>
              </w:rPr>
              <w:t>6</w:t>
            </w:r>
            <w:r w:rsidR="009033B3" w:rsidRPr="009033B3">
              <w:rPr>
                <w:rFonts w:ascii="Sylfaen" w:hAnsi="Sylfaen"/>
                <w:noProof/>
                <w:webHidden/>
                <w:color w:val="1F3864" w:themeColor="accent1" w:themeShade="80"/>
                <w:sz w:val="24"/>
                <w:szCs w:val="24"/>
              </w:rPr>
              <w:fldChar w:fldCharType="end"/>
            </w:r>
          </w:hyperlink>
        </w:p>
        <w:p w14:paraId="7642923F" w14:textId="2686F452" w:rsidR="009033B3" w:rsidRPr="009033B3" w:rsidRDefault="006A560C" w:rsidP="009033B3">
          <w:pPr>
            <w:pStyle w:val="TOC1"/>
            <w:tabs>
              <w:tab w:val="right" w:leader="dot" w:pos="10110"/>
            </w:tabs>
            <w:spacing w:after="120"/>
            <w:ind w:left="284"/>
            <w:rPr>
              <w:rFonts w:asciiTheme="minorHAnsi" w:eastAsiaTheme="minorEastAsia" w:hAnsiTheme="minorHAnsi" w:cstheme="minorBidi"/>
              <w:noProof/>
              <w:color w:val="1F3864" w:themeColor="accent1" w:themeShade="80"/>
            </w:rPr>
          </w:pPr>
          <w:hyperlink w:anchor="_Toc35595617" w:history="1">
            <w:r w:rsidR="009033B3" w:rsidRPr="009033B3">
              <w:rPr>
                <w:rStyle w:val="Hyperlink"/>
                <w:rFonts w:ascii="Sylfaen" w:hAnsi="Sylfaen" w:cs="Sylfaen"/>
                <w:noProof/>
                <w:color w:val="1F3864" w:themeColor="accent1" w:themeShade="80"/>
                <w:sz w:val="24"/>
                <w:szCs w:val="24"/>
              </w:rPr>
              <w:t>მუხლი</w:t>
            </w:r>
            <w:r w:rsidR="009033B3" w:rsidRPr="009033B3">
              <w:rPr>
                <w:rStyle w:val="Hyperlink"/>
                <w:rFonts w:ascii="Sylfaen" w:hAnsi="Sylfaen"/>
                <w:noProof/>
                <w:color w:val="1F3864" w:themeColor="accent1" w:themeShade="80"/>
                <w:sz w:val="24"/>
                <w:szCs w:val="24"/>
              </w:rPr>
              <w:t xml:space="preserve"> 4. </w:t>
            </w:r>
            <w:r w:rsidR="009033B3" w:rsidRPr="009033B3">
              <w:rPr>
                <w:rStyle w:val="Hyperlink"/>
                <w:rFonts w:ascii="Sylfaen" w:hAnsi="Sylfaen" w:cs="Sylfaen"/>
                <w:noProof/>
                <w:color w:val="1F3864" w:themeColor="accent1" w:themeShade="80"/>
                <w:sz w:val="24"/>
                <w:szCs w:val="24"/>
              </w:rPr>
              <w:t>დასკვნითი</w:t>
            </w:r>
            <w:r w:rsidR="009033B3" w:rsidRPr="009033B3">
              <w:rPr>
                <w:rStyle w:val="Hyperlink"/>
                <w:rFonts w:ascii="Sylfaen" w:hAnsi="Sylfaen"/>
                <w:noProof/>
                <w:color w:val="1F3864" w:themeColor="accent1" w:themeShade="80"/>
                <w:sz w:val="24"/>
                <w:szCs w:val="24"/>
              </w:rPr>
              <w:t xml:space="preserve"> </w:t>
            </w:r>
            <w:r w:rsidR="009033B3" w:rsidRPr="009033B3">
              <w:rPr>
                <w:rStyle w:val="Hyperlink"/>
                <w:rFonts w:ascii="Sylfaen" w:hAnsi="Sylfaen" w:cs="Sylfaen"/>
                <w:noProof/>
                <w:color w:val="1F3864" w:themeColor="accent1" w:themeShade="80"/>
                <w:sz w:val="24"/>
                <w:szCs w:val="24"/>
              </w:rPr>
              <w:t>დებულება</w:t>
            </w:r>
            <w:r w:rsidR="009033B3" w:rsidRPr="009033B3">
              <w:rPr>
                <w:rFonts w:ascii="Sylfaen" w:hAnsi="Sylfaen"/>
                <w:noProof/>
                <w:webHidden/>
                <w:color w:val="1F3864" w:themeColor="accent1" w:themeShade="80"/>
                <w:sz w:val="24"/>
                <w:szCs w:val="24"/>
              </w:rPr>
              <w:tab/>
            </w:r>
            <w:r w:rsidR="009033B3" w:rsidRPr="009033B3">
              <w:rPr>
                <w:rFonts w:ascii="Sylfaen" w:hAnsi="Sylfaen"/>
                <w:noProof/>
                <w:webHidden/>
                <w:color w:val="1F3864" w:themeColor="accent1" w:themeShade="80"/>
                <w:sz w:val="24"/>
                <w:szCs w:val="24"/>
              </w:rPr>
              <w:fldChar w:fldCharType="begin"/>
            </w:r>
            <w:r w:rsidR="009033B3" w:rsidRPr="009033B3">
              <w:rPr>
                <w:rFonts w:ascii="Sylfaen" w:hAnsi="Sylfaen"/>
                <w:noProof/>
                <w:webHidden/>
                <w:color w:val="1F3864" w:themeColor="accent1" w:themeShade="80"/>
                <w:sz w:val="24"/>
                <w:szCs w:val="24"/>
              </w:rPr>
              <w:instrText xml:space="preserve"> PAGEREF _Toc35595617 \h </w:instrText>
            </w:r>
            <w:r w:rsidR="009033B3" w:rsidRPr="009033B3">
              <w:rPr>
                <w:rFonts w:ascii="Sylfaen" w:hAnsi="Sylfaen"/>
                <w:noProof/>
                <w:webHidden/>
                <w:color w:val="1F3864" w:themeColor="accent1" w:themeShade="80"/>
                <w:sz w:val="24"/>
                <w:szCs w:val="24"/>
              </w:rPr>
            </w:r>
            <w:r w:rsidR="009033B3" w:rsidRPr="009033B3">
              <w:rPr>
                <w:rFonts w:ascii="Sylfaen" w:hAnsi="Sylfaen"/>
                <w:noProof/>
                <w:webHidden/>
                <w:color w:val="1F3864" w:themeColor="accent1" w:themeShade="80"/>
                <w:sz w:val="24"/>
                <w:szCs w:val="24"/>
              </w:rPr>
              <w:fldChar w:fldCharType="separate"/>
            </w:r>
            <w:r w:rsidR="00227F34">
              <w:rPr>
                <w:rFonts w:ascii="Sylfaen" w:hAnsi="Sylfaen"/>
                <w:noProof/>
                <w:webHidden/>
                <w:color w:val="1F3864" w:themeColor="accent1" w:themeShade="80"/>
                <w:sz w:val="24"/>
                <w:szCs w:val="24"/>
              </w:rPr>
              <w:t>6</w:t>
            </w:r>
            <w:r w:rsidR="009033B3" w:rsidRPr="009033B3">
              <w:rPr>
                <w:rFonts w:ascii="Sylfaen" w:hAnsi="Sylfaen"/>
                <w:noProof/>
                <w:webHidden/>
                <w:color w:val="1F3864" w:themeColor="accent1" w:themeShade="80"/>
                <w:sz w:val="24"/>
                <w:szCs w:val="24"/>
              </w:rPr>
              <w:fldChar w:fldCharType="end"/>
            </w:r>
          </w:hyperlink>
        </w:p>
        <w:p w14:paraId="72009C5D" w14:textId="75F381E4" w:rsidR="003814A8" w:rsidRDefault="003814A8" w:rsidP="001D0142">
          <w:pPr>
            <w:spacing w:after="120" w:line="288" w:lineRule="auto"/>
          </w:pPr>
          <w:r>
            <w:rPr>
              <w:b/>
              <w:bCs/>
              <w:noProof/>
            </w:rPr>
            <w:fldChar w:fldCharType="end"/>
          </w:r>
        </w:p>
      </w:sdtContent>
    </w:sdt>
    <w:p w14:paraId="1C7B99E4" w14:textId="77777777" w:rsidR="00B11C2D" w:rsidRPr="00582608" w:rsidRDefault="00163E5F" w:rsidP="001D0142">
      <w:pPr>
        <w:tabs>
          <w:tab w:val="left" w:pos="990"/>
          <w:tab w:val="left" w:pos="2192"/>
          <w:tab w:val="left" w:pos="9693"/>
        </w:tabs>
        <w:spacing w:after="120" w:line="288" w:lineRule="auto"/>
        <w:ind w:left="900" w:firstLine="540"/>
        <w:jc w:val="both"/>
        <w:rPr>
          <w:rFonts w:ascii="DejaVu Sans" w:hAnsi="DejaVu Sans"/>
          <w:lang w:val="ka-GE"/>
        </w:rPr>
      </w:pPr>
      <w:r w:rsidRPr="00582608">
        <w:rPr>
          <w:rFonts w:ascii="DejaVu Sans" w:hAnsi="DejaVu Sans"/>
          <w:lang w:val="ka-GE"/>
        </w:rPr>
        <w:tab/>
      </w:r>
    </w:p>
    <w:p w14:paraId="4CCB8E47" w14:textId="77777777" w:rsidR="00293C66" w:rsidRDefault="00A535DB" w:rsidP="001D0142">
      <w:pPr>
        <w:spacing w:after="120" w:line="288" w:lineRule="auto"/>
        <w:jc w:val="right"/>
        <w:rPr>
          <w:rFonts w:ascii="Sylfaen" w:hAnsi="Sylfaen"/>
          <w:lang w:val="ka-GE"/>
        </w:rPr>
      </w:pPr>
      <w:r w:rsidRPr="00582608">
        <w:rPr>
          <w:rFonts w:ascii="DejaVu Sans" w:hAnsi="DejaVu Sans"/>
          <w:noProof/>
        </w:rPr>
        <w:drawing>
          <wp:anchor distT="0" distB="0" distL="114300" distR="114300" simplePos="0" relativeHeight="251658752" behindDoc="1" locked="0" layoutInCell="1" allowOverlap="1" wp14:anchorId="26649811" wp14:editId="7C2A958B">
            <wp:simplePos x="0" y="0"/>
            <wp:positionH relativeFrom="page">
              <wp:posOffset>-247650</wp:posOffset>
            </wp:positionH>
            <wp:positionV relativeFrom="paragraph">
              <wp:posOffset>5942272</wp:posOffset>
            </wp:positionV>
            <wp:extent cx="8261498" cy="2338464"/>
            <wp:effectExtent l="0" t="0" r="6350"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c cov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61498" cy="2338464"/>
                    </a:xfrm>
                    <a:prstGeom prst="rect">
                      <a:avLst/>
                    </a:prstGeom>
                  </pic:spPr>
                </pic:pic>
              </a:graphicData>
            </a:graphic>
          </wp:anchor>
        </w:drawing>
      </w:r>
      <w:r w:rsidR="00B11C2D" w:rsidRPr="00582608">
        <w:rPr>
          <w:rFonts w:ascii="DejaVu Sans" w:hAnsi="DejaVu Sans"/>
          <w:lang w:val="ka-GE"/>
        </w:rPr>
        <w:br w:type="page"/>
      </w:r>
      <w:r w:rsidR="00293C66">
        <w:rPr>
          <w:rFonts w:ascii="Sylfaen" w:hAnsi="Sylfaen"/>
          <w:b/>
          <w:lang w:val="ka-GE"/>
        </w:rPr>
        <w:lastRenderedPageBreak/>
        <w:t xml:space="preserve">   </w:t>
      </w:r>
    </w:p>
    <w:p w14:paraId="75E993C0" w14:textId="583B5B16" w:rsidR="001D0142" w:rsidRPr="005D71DE" w:rsidRDefault="00293C66" w:rsidP="005D71DE">
      <w:pPr>
        <w:pStyle w:val="Heading1"/>
        <w:spacing w:before="0" w:after="120" w:line="288" w:lineRule="auto"/>
        <w:ind w:left="284"/>
        <w:rPr>
          <w:rFonts w:ascii="Sylfaen" w:hAnsi="Sylfaen" w:cs="Sylfaen"/>
          <w:sz w:val="24"/>
          <w:szCs w:val="24"/>
          <w:lang w:val="ka-GE"/>
        </w:rPr>
      </w:pPr>
      <w:bookmarkStart w:id="0" w:name="_Toc3466807"/>
      <w:bookmarkStart w:id="1" w:name="_Toc35595614"/>
      <w:r w:rsidRPr="00E04B68">
        <w:rPr>
          <w:rFonts w:ascii="Sylfaen" w:hAnsi="Sylfaen" w:cs="Sylfaen"/>
          <w:sz w:val="24"/>
          <w:szCs w:val="24"/>
          <w:lang w:val="ka-GE"/>
        </w:rPr>
        <w:t>მუხლი</w:t>
      </w:r>
      <w:r w:rsidRPr="00E04B68">
        <w:rPr>
          <w:sz w:val="24"/>
          <w:szCs w:val="24"/>
          <w:lang w:val="ka-GE"/>
        </w:rPr>
        <w:t xml:space="preserve"> 1. </w:t>
      </w:r>
      <w:r w:rsidRPr="00E04B68">
        <w:rPr>
          <w:rFonts w:ascii="Sylfaen" w:hAnsi="Sylfaen" w:cs="Sylfaen"/>
          <w:sz w:val="24"/>
          <w:szCs w:val="24"/>
          <w:lang w:val="ka-GE"/>
        </w:rPr>
        <w:t>ზოგადი</w:t>
      </w:r>
      <w:r w:rsidRPr="00E04B68">
        <w:rPr>
          <w:sz w:val="24"/>
          <w:szCs w:val="24"/>
          <w:lang w:val="ka-GE"/>
        </w:rPr>
        <w:t xml:space="preserve"> </w:t>
      </w:r>
      <w:r w:rsidRPr="00E04B68">
        <w:rPr>
          <w:rFonts w:ascii="Sylfaen" w:hAnsi="Sylfaen" w:cs="Sylfaen"/>
          <w:sz w:val="24"/>
          <w:szCs w:val="24"/>
          <w:lang w:val="ka-GE"/>
        </w:rPr>
        <w:t>დებულებები</w:t>
      </w:r>
      <w:bookmarkEnd w:id="0"/>
      <w:bookmarkEnd w:id="1"/>
    </w:p>
    <w:p w14:paraId="1CD6351F" w14:textId="2E675B75" w:rsidR="00293C66" w:rsidRPr="007C7460" w:rsidRDefault="00293C66" w:rsidP="009033B3">
      <w:pPr>
        <w:autoSpaceDE w:val="0"/>
        <w:autoSpaceDN w:val="0"/>
        <w:adjustRightInd w:val="0"/>
        <w:spacing w:after="120" w:line="288" w:lineRule="auto"/>
        <w:ind w:left="284"/>
        <w:jc w:val="both"/>
        <w:rPr>
          <w:rFonts w:ascii="Sylfaen" w:hAnsi="Sylfaen"/>
          <w:highlight w:val="green"/>
          <w:lang w:val="ka-GE"/>
        </w:rPr>
      </w:pPr>
      <w:r w:rsidRPr="007C7460">
        <w:rPr>
          <w:rFonts w:ascii="Sylfaen" w:hAnsi="Sylfaen" w:cs="Sylfaen"/>
          <w:color w:val="000000" w:themeColor="text1"/>
          <w:lang w:val="ka-GE"/>
        </w:rPr>
        <w:t>1. ინდივიდუალური სასწავლო გეგმის მიზანია ხელი შეუწყოს სხვადასხვა შესაძლებლობისა და საჭიროების მქონე სტუდენტის სასწავლო პროცესში აქტიურად და შეუფერხებელ ჩართვას საგანმანათლებლო პროგრამით და სასწავლო კურსებით (</w:t>
      </w:r>
      <w:r w:rsidR="004C5387">
        <w:rPr>
          <w:rFonts w:ascii="Sylfaen" w:hAnsi="Sylfaen" w:cs="Sylfaen"/>
          <w:color w:val="000000" w:themeColor="text1"/>
          <w:lang w:val="ka-GE"/>
        </w:rPr>
        <w:t xml:space="preserve">სასწავლო კურსის </w:t>
      </w:r>
      <w:r w:rsidRPr="007C7460">
        <w:rPr>
          <w:rFonts w:ascii="Sylfaen" w:hAnsi="Sylfaen" w:cs="Sylfaen"/>
          <w:color w:val="000000" w:themeColor="text1"/>
          <w:lang w:val="ka-GE"/>
        </w:rPr>
        <w:t>სილაბუსები</w:t>
      </w:r>
      <w:r w:rsidR="004C5387">
        <w:rPr>
          <w:rFonts w:ascii="Sylfaen" w:hAnsi="Sylfaen" w:cs="Sylfaen"/>
          <w:color w:val="000000" w:themeColor="text1"/>
          <w:lang w:val="ka-GE"/>
        </w:rPr>
        <w:t>თ</w:t>
      </w:r>
      <w:r w:rsidRPr="007C7460">
        <w:rPr>
          <w:rFonts w:ascii="Sylfaen" w:hAnsi="Sylfaen" w:cs="Sylfaen"/>
          <w:color w:val="000000" w:themeColor="text1"/>
          <w:lang w:val="ka-GE"/>
        </w:rPr>
        <w:t xml:space="preserve">) გათვალისწინებული სწავლის შედეგების მიღწევის მიზნით. </w:t>
      </w:r>
    </w:p>
    <w:p w14:paraId="60C0B037" w14:textId="46521E97" w:rsidR="00293C66" w:rsidRPr="005D71DE" w:rsidRDefault="00293C66" w:rsidP="00B444E7">
      <w:pPr>
        <w:tabs>
          <w:tab w:val="left" w:pos="270"/>
        </w:tabs>
        <w:spacing w:after="120" w:line="288" w:lineRule="auto"/>
        <w:ind w:left="284"/>
        <w:jc w:val="both"/>
        <w:rPr>
          <w:rFonts w:ascii="Sylfaen" w:hAnsi="Sylfaen" w:cs="Sylfaen"/>
          <w:color w:val="000000" w:themeColor="text1"/>
          <w:lang w:val="ka-GE"/>
        </w:rPr>
      </w:pPr>
      <w:r w:rsidRPr="007C7460">
        <w:rPr>
          <w:rFonts w:ascii="Sylfaen" w:hAnsi="Sylfaen" w:cs="Sylfaen"/>
          <w:color w:val="000000" w:themeColor="text1"/>
          <w:lang w:val="ka-GE"/>
        </w:rPr>
        <w:t xml:space="preserve">2. ინდივიდუალური სასწავლო გეგმა დგება პროგრამის თავისებურებების გათვალისწინებით, დასაშვებია </w:t>
      </w:r>
      <w:r w:rsidRPr="004C5387">
        <w:rPr>
          <w:rFonts w:ascii="Sylfaen" w:hAnsi="Sylfaen" w:cs="Sylfaen"/>
          <w:color w:val="000000" w:themeColor="text1"/>
          <w:lang w:val="ka-GE"/>
        </w:rPr>
        <w:t xml:space="preserve">სტუდენტის  სასწავლო წლიური დატვირთვა აღემატებოდეს 60 კრედიტს ან იყოს 60 კრედიტზე ნაკლები. დაუშვებელია სტუდენტის სასწავლო წლიური დატვირთვა აღემატებოდეს 75 (ECTS) კრედიტს. </w:t>
      </w:r>
      <w:r w:rsidR="00B444E7">
        <w:rPr>
          <w:rFonts w:ascii="Sylfaen" w:hAnsi="Sylfaen" w:cs="Sylfaen"/>
        </w:rPr>
        <w:t>დიპლომირებული</w:t>
      </w:r>
      <w:r w:rsidR="00B444E7">
        <w:t xml:space="preserve"> </w:t>
      </w:r>
      <w:r w:rsidR="00B444E7">
        <w:rPr>
          <w:rFonts w:ascii="Sylfaen" w:hAnsi="Sylfaen" w:cs="Sylfaen"/>
        </w:rPr>
        <w:t>მედიკოსის</w:t>
      </w:r>
      <w:r w:rsidR="00B444E7">
        <w:t xml:space="preserve"> </w:t>
      </w:r>
      <w:r w:rsidR="00B444E7">
        <w:rPr>
          <w:rFonts w:ascii="Sylfaen" w:hAnsi="Sylfaen" w:cs="Sylfaen"/>
        </w:rPr>
        <w:t>საგანმანათლებლო</w:t>
      </w:r>
      <w:r w:rsidR="00B444E7">
        <w:t xml:space="preserve"> </w:t>
      </w:r>
      <w:r w:rsidR="00B444E7">
        <w:rPr>
          <w:rFonts w:ascii="Sylfaen" w:hAnsi="Sylfaen" w:cs="Sylfaen"/>
        </w:rPr>
        <w:t>პროგრამის</w:t>
      </w:r>
      <w:r w:rsidR="00B444E7">
        <w:t xml:space="preserve"> </w:t>
      </w:r>
      <w:r w:rsidR="00B444E7">
        <w:rPr>
          <w:rFonts w:ascii="Sylfaen" w:hAnsi="Sylfaen" w:cs="Sylfaen"/>
        </w:rPr>
        <w:t>ფარგლებში</w:t>
      </w:r>
      <w:r w:rsidR="00B444E7">
        <w:t xml:space="preserve"> </w:t>
      </w:r>
      <w:r w:rsidR="00B444E7">
        <w:rPr>
          <w:rFonts w:ascii="Sylfaen" w:hAnsi="Sylfaen" w:cs="Sylfaen"/>
        </w:rPr>
        <w:t>შესაბამისი</w:t>
      </w:r>
      <w:r w:rsidR="00B444E7">
        <w:t xml:space="preserve"> </w:t>
      </w:r>
      <w:r w:rsidR="00B444E7">
        <w:rPr>
          <w:rFonts w:ascii="Sylfaen" w:hAnsi="Sylfaen" w:cs="Sylfaen"/>
        </w:rPr>
        <w:t>დარგობრივი</w:t>
      </w:r>
      <w:r w:rsidR="00B444E7">
        <w:t xml:space="preserve"> </w:t>
      </w:r>
      <w:r w:rsidR="00B444E7">
        <w:rPr>
          <w:rFonts w:ascii="Sylfaen" w:hAnsi="Sylfaen" w:cs="Sylfaen"/>
        </w:rPr>
        <w:t>მახასიათებლით</w:t>
      </w:r>
      <w:r w:rsidR="00B444E7">
        <w:t xml:space="preserve"> </w:t>
      </w:r>
      <w:r w:rsidR="00B444E7">
        <w:rPr>
          <w:rFonts w:ascii="Sylfaen" w:hAnsi="Sylfaen" w:cs="Sylfaen"/>
        </w:rPr>
        <w:t>განსაზღვრული</w:t>
      </w:r>
      <w:r w:rsidR="00B444E7">
        <w:t xml:space="preserve"> </w:t>
      </w:r>
      <w:r w:rsidR="00B444E7">
        <w:rPr>
          <w:rFonts w:ascii="Sylfaen" w:hAnsi="Sylfaen" w:cs="Sylfaen"/>
        </w:rPr>
        <w:t>ხანგრძლივობის</w:t>
      </w:r>
      <w:r w:rsidR="00B444E7">
        <w:t xml:space="preserve">, </w:t>
      </w:r>
      <w:r w:rsidR="00B444E7">
        <w:rPr>
          <w:rFonts w:ascii="Sylfaen" w:hAnsi="Sylfaen" w:cs="Sylfaen"/>
        </w:rPr>
        <w:t>მოცულობისა</w:t>
      </w:r>
      <w:r w:rsidR="00B444E7">
        <w:t xml:space="preserve"> </w:t>
      </w:r>
      <w:r w:rsidR="00B444E7">
        <w:rPr>
          <w:rFonts w:ascii="Sylfaen" w:hAnsi="Sylfaen" w:cs="Sylfaen"/>
        </w:rPr>
        <w:t>და</w:t>
      </w:r>
      <w:r w:rsidR="00B444E7">
        <w:t xml:space="preserve"> </w:t>
      </w:r>
      <w:r w:rsidR="00B444E7">
        <w:rPr>
          <w:rFonts w:ascii="Sylfaen" w:hAnsi="Sylfaen" w:cs="Sylfaen"/>
        </w:rPr>
        <w:t>სტრუქტურის</w:t>
      </w:r>
      <w:r w:rsidR="00B444E7">
        <w:t xml:space="preserve"> </w:t>
      </w:r>
      <w:r w:rsidR="00B444E7">
        <w:rPr>
          <w:rFonts w:ascii="Sylfaen" w:hAnsi="Sylfaen" w:cs="Sylfaen"/>
        </w:rPr>
        <w:t>გათვალისწინებით</w:t>
      </w:r>
      <w:r w:rsidR="00B444E7">
        <w:t xml:space="preserve"> </w:t>
      </w:r>
      <w:r w:rsidR="00B444E7">
        <w:rPr>
          <w:rFonts w:ascii="Sylfaen" w:hAnsi="Sylfaen" w:cs="Sylfaen"/>
        </w:rPr>
        <w:t>სტუდენტის</w:t>
      </w:r>
      <w:r w:rsidR="00B444E7">
        <w:t xml:space="preserve"> </w:t>
      </w:r>
      <w:r w:rsidR="00B444E7">
        <w:rPr>
          <w:rFonts w:ascii="Sylfaen" w:hAnsi="Sylfaen" w:cs="Sylfaen"/>
        </w:rPr>
        <w:t>სასწავლო</w:t>
      </w:r>
      <w:r w:rsidR="00B444E7">
        <w:t xml:space="preserve"> </w:t>
      </w:r>
      <w:r w:rsidR="00B444E7">
        <w:rPr>
          <w:rFonts w:ascii="Sylfaen" w:hAnsi="Sylfaen" w:cs="Sylfaen"/>
        </w:rPr>
        <w:t>დატვირთვა</w:t>
      </w:r>
      <w:r w:rsidR="00B444E7">
        <w:t xml:space="preserve"> </w:t>
      </w:r>
      <w:r w:rsidR="00B444E7">
        <w:rPr>
          <w:rFonts w:ascii="Sylfaen" w:hAnsi="Sylfaen" w:cs="Sylfaen"/>
        </w:rPr>
        <w:t>ერთი</w:t>
      </w:r>
      <w:r w:rsidR="00B444E7">
        <w:t xml:space="preserve"> </w:t>
      </w:r>
      <w:r w:rsidR="00B444E7">
        <w:rPr>
          <w:rFonts w:ascii="Sylfaen" w:hAnsi="Sylfaen" w:cs="Sylfaen"/>
        </w:rPr>
        <w:t>აკადემიური</w:t>
      </w:r>
      <w:r w:rsidR="00B444E7">
        <w:t xml:space="preserve"> </w:t>
      </w:r>
      <w:r w:rsidR="00B444E7">
        <w:rPr>
          <w:rFonts w:ascii="Sylfaen" w:hAnsi="Sylfaen" w:cs="Sylfaen"/>
        </w:rPr>
        <w:t>წლის</w:t>
      </w:r>
      <w:r w:rsidR="00B444E7">
        <w:t xml:space="preserve"> </w:t>
      </w:r>
      <w:r w:rsidR="00B444E7">
        <w:rPr>
          <w:rFonts w:ascii="Sylfaen" w:hAnsi="Sylfaen" w:cs="Sylfaen"/>
        </w:rPr>
        <w:t>განმავლობაში</w:t>
      </w:r>
      <w:r w:rsidR="00B444E7">
        <w:t xml:space="preserve"> </w:t>
      </w:r>
      <w:r w:rsidR="00B444E7">
        <w:rPr>
          <w:rFonts w:ascii="Sylfaen" w:hAnsi="Sylfaen" w:cs="Sylfaen"/>
        </w:rPr>
        <w:t>მოიცავს</w:t>
      </w:r>
      <w:r w:rsidR="00B444E7">
        <w:t xml:space="preserve"> 60 (ECTS) </w:t>
      </w:r>
      <w:r w:rsidR="00B444E7">
        <w:rPr>
          <w:rFonts w:ascii="Sylfaen" w:hAnsi="Sylfaen" w:cs="Sylfaen"/>
        </w:rPr>
        <w:t>კრედიტს</w:t>
      </w:r>
      <w:r w:rsidR="00B444E7">
        <w:t xml:space="preserve">. </w:t>
      </w:r>
      <w:r w:rsidR="00B444E7">
        <w:rPr>
          <w:rFonts w:ascii="Sylfaen" w:hAnsi="Sylfaen" w:cs="Sylfaen"/>
        </w:rPr>
        <w:t>სტუდენტის</w:t>
      </w:r>
      <w:r w:rsidR="00B444E7">
        <w:t xml:space="preserve"> </w:t>
      </w:r>
      <w:r w:rsidR="00B444E7">
        <w:rPr>
          <w:rFonts w:ascii="Sylfaen" w:hAnsi="Sylfaen" w:cs="Sylfaen"/>
        </w:rPr>
        <w:t>ინდივიდუალური</w:t>
      </w:r>
      <w:r w:rsidR="00B444E7">
        <w:t xml:space="preserve"> </w:t>
      </w:r>
      <w:r w:rsidR="00B444E7">
        <w:rPr>
          <w:rFonts w:ascii="Sylfaen" w:hAnsi="Sylfaen" w:cs="Sylfaen"/>
        </w:rPr>
        <w:t>სასწავლო</w:t>
      </w:r>
      <w:r w:rsidR="00B444E7">
        <w:t xml:space="preserve"> </w:t>
      </w:r>
      <w:r w:rsidR="00B444E7">
        <w:rPr>
          <w:rFonts w:ascii="Sylfaen" w:hAnsi="Sylfaen" w:cs="Sylfaen"/>
        </w:rPr>
        <w:t>გეგმით</w:t>
      </w:r>
      <w:r w:rsidR="00B444E7">
        <w:t xml:space="preserve"> </w:t>
      </w:r>
      <w:r w:rsidR="00B444E7">
        <w:rPr>
          <w:rFonts w:ascii="Sylfaen" w:hAnsi="Sylfaen" w:cs="Sylfaen"/>
        </w:rPr>
        <w:t>შეიძლება</w:t>
      </w:r>
      <w:r w:rsidR="00B444E7">
        <w:t xml:space="preserve">  </w:t>
      </w:r>
      <w:r w:rsidR="00B444E7">
        <w:rPr>
          <w:rFonts w:ascii="Sylfaen" w:hAnsi="Sylfaen" w:cs="Sylfaen"/>
        </w:rPr>
        <w:t>სტუდენტის</w:t>
      </w:r>
      <w:r w:rsidR="00B444E7">
        <w:t xml:space="preserve"> </w:t>
      </w:r>
      <w:r w:rsidR="00B444E7">
        <w:rPr>
          <w:rFonts w:ascii="Sylfaen" w:hAnsi="Sylfaen" w:cs="Sylfaen"/>
        </w:rPr>
        <w:t>სასწავლო</w:t>
      </w:r>
      <w:r w:rsidR="00B444E7">
        <w:t xml:space="preserve"> </w:t>
      </w:r>
      <w:r w:rsidR="00B444E7">
        <w:rPr>
          <w:rFonts w:ascii="Sylfaen" w:hAnsi="Sylfaen" w:cs="Sylfaen"/>
        </w:rPr>
        <w:t>დატვირთვა</w:t>
      </w:r>
      <w:r w:rsidR="00B444E7">
        <w:t xml:space="preserve"> </w:t>
      </w:r>
      <w:r w:rsidR="00B444E7">
        <w:rPr>
          <w:rFonts w:ascii="Sylfaen" w:hAnsi="Sylfaen" w:cs="Sylfaen"/>
        </w:rPr>
        <w:t>ერთი</w:t>
      </w:r>
      <w:r w:rsidR="00B444E7">
        <w:t xml:space="preserve"> </w:t>
      </w:r>
      <w:r w:rsidR="00B444E7">
        <w:rPr>
          <w:rFonts w:ascii="Sylfaen" w:hAnsi="Sylfaen" w:cs="Sylfaen"/>
        </w:rPr>
        <w:t>აკადემიური</w:t>
      </w:r>
      <w:r w:rsidR="00B444E7">
        <w:t xml:space="preserve"> </w:t>
      </w:r>
      <w:r w:rsidR="00B444E7">
        <w:rPr>
          <w:rFonts w:ascii="Sylfaen" w:hAnsi="Sylfaen" w:cs="Sylfaen"/>
        </w:rPr>
        <w:t>წლის</w:t>
      </w:r>
      <w:r w:rsidR="00B444E7">
        <w:t xml:space="preserve"> </w:t>
      </w:r>
      <w:r w:rsidR="00B444E7">
        <w:rPr>
          <w:rFonts w:ascii="Sylfaen" w:hAnsi="Sylfaen" w:cs="Sylfaen"/>
        </w:rPr>
        <w:t>განმავლობაში</w:t>
      </w:r>
      <w:r w:rsidR="00B444E7">
        <w:t xml:space="preserve"> </w:t>
      </w:r>
      <w:r w:rsidR="00B444E7">
        <w:rPr>
          <w:rFonts w:ascii="Sylfaen" w:hAnsi="Sylfaen" w:cs="Sylfaen"/>
        </w:rPr>
        <w:t>განისაზღვროს</w:t>
      </w:r>
      <w:r w:rsidR="00B444E7">
        <w:t xml:space="preserve"> 60-</w:t>
      </w:r>
      <w:r w:rsidR="00B444E7">
        <w:rPr>
          <w:rFonts w:ascii="Sylfaen" w:hAnsi="Sylfaen" w:cs="Sylfaen"/>
        </w:rPr>
        <w:t>ზე</w:t>
      </w:r>
      <w:r w:rsidR="00B444E7">
        <w:t xml:space="preserve"> </w:t>
      </w:r>
      <w:r w:rsidR="00B444E7">
        <w:rPr>
          <w:rFonts w:ascii="Sylfaen" w:hAnsi="Sylfaen" w:cs="Sylfaen"/>
        </w:rPr>
        <w:t>მეტი</w:t>
      </w:r>
      <w:r w:rsidR="00B444E7">
        <w:t xml:space="preserve"> </w:t>
      </w:r>
      <w:r w:rsidR="00B444E7">
        <w:rPr>
          <w:rFonts w:ascii="Sylfaen" w:hAnsi="Sylfaen" w:cs="Sylfaen"/>
        </w:rPr>
        <w:t>კრედიტით</w:t>
      </w:r>
      <w:r w:rsidR="00B444E7">
        <w:t xml:space="preserve">, </w:t>
      </w:r>
      <w:r w:rsidR="00B444E7">
        <w:rPr>
          <w:rFonts w:ascii="Sylfaen" w:hAnsi="Sylfaen" w:cs="Sylfaen"/>
        </w:rPr>
        <w:t>დიპლომირებული</w:t>
      </w:r>
      <w:r w:rsidR="00B444E7">
        <w:t xml:space="preserve"> </w:t>
      </w:r>
      <w:r w:rsidR="00B444E7">
        <w:rPr>
          <w:rFonts w:ascii="Sylfaen" w:hAnsi="Sylfaen" w:cs="Sylfaen"/>
        </w:rPr>
        <w:t>მედიკოსის</w:t>
      </w:r>
      <w:r w:rsidR="00B444E7">
        <w:t xml:space="preserve"> </w:t>
      </w:r>
      <w:r w:rsidR="00B444E7">
        <w:rPr>
          <w:rFonts w:ascii="Sylfaen" w:hAnsi="Sylfaen" w:cs="Sylfaen"/>
        </w:rPr>
        <w:t>საგანმანათლებლო</w:t>
      </w:r>
      <w:r w:rsidR="00B444E7">
        <w:t xml:space="preserve"> </w:t>
      </w:r>
      <w:r w:rsidR="00B444E7">
        <w:rPr>
          <w:rFonts w:ascii="Sylfaen" w:hAnsi="Sylfaen" w:cs="Sylfaen"/>
        </w:rPr>
        <w:t>პროგრამის</w:t>
      </w:r>
      <w:r w:rsidR="00B444E7">
        <w:t xml:space="preserve"> </w:t>
      </w:r>
      <w:r w:rsidR="00B444E7">
        <w:rPr>
          <w:rFonts w:ascii="Sylfaen" w:hAnsi="Sylfaen" w:cs="Sylfaen"/>
        </w:rPr>
        <w:t>დარგობრივი</w:t>
      </w:r>
      <w:r w:rsidR="00B444E7">
        <w:t xml:space="preserve"> </w:t>
      </w:r>
      <w:r w:rsidR="00B444E7">
        <w:rPr>
          <w:rFonts w:ascii="Sylfaen" w:hAnsi="Sylfaen" w:cs="Sylfaen"/>
        </w:rPr>
        <w:t>მახასიათებლით</w:t>
      </w:r>
      <w:r w:rsidR="00B444E7">
        <w:t xml:space="preserve"> </w:t>
      </w:r>
      <w:r w:rsidR="00B444E7">
        <w:rPr>
          <w:rFonts w:ascii="Sylfaen" w:hAnsi="Sylfaen" w:cs="Sylfaen"/>
        </w:rPr>
        <w:t>დადგენილი</w:t>
      </w:r>
      <w:r w:rsidR="00B444E7">
        <w:t xml:space="preserve"> </w:t>
      </w:r>
      <w:r w:rsidR="00B444E7">
        <w:rPr>
          <w:rFonts w:ascii="Sylfaen" w:hAnsi="Sylfaen" w:cs="Sylfaen"/>
        </w:rPr>
        <w:t>ხანგრძლივობის</w:t>
      </w:r>
      <w:r w:rsidR="00B444E7">
        <w:t xml:space="preserve"> </w:t>
      </w:r>
      <w:r w:rsidR="00B444E7">
        <w:rPr>
          <w:rFonts w:ascii="Sylfaen" w:hAnsi="Sylfaen" w:cs="Sylfaen"/>
        </w:rPr>
        <w:t>ფარგლებში</w:t>
      </w:r>
      <w:r w:rsidR="00B444E7">
        <w:t xml:space="preserve"> 60-</w:t>
      </w:r>
      <w:r w:rsidR="00B444E7">
        <w:rPr>
          <w:rFonts w:ascii="Sylfaen" w:hAnsi="Sylfaen" w:cs="Sylfaen"/>
        </w:rPr>
        <w:t>ს</w:t>
      </w:r>
      <w:r w:rsidR="00B444E7">
        <w:t xml:space="preserve"> </w:t>
      </w:r>
      <w:r w:rsidR="00B444E7">
        <w:rPr>
          <w:rFonts w:ascii="Sylfaen" w:hAnsi="Sylfaen" w:cs="Sylfaen"/>
        </w:rPr>
        <w:t>ზევით</w:t>
      </w:r>
      <w:r w:rsidR="00B444E7">
        <w:t xml:space="preserve"> </w:t>
      </w:r>
      <w:r w:rsidR="00B444E7">
        <w:rPr>
          <w:rFonts w:ascii="Sylfaen" w:hAnsi="Sylfaen" w:cs="Sylfaen"/>
        </w:rPr>
        <w:t>დამატებული</w:t>
      </w:r>
      <w:r w:rsidR="00B444E7">
        <w:t xml:space="preserve"> </w:t>
      </w:r>
      <w:r w:rsidR="00B444E7">
        <w:rPr>
          <w:rFonts w:ascii="Sylfaen" w:hAnsi="Sylfaen" w:cs="Sylfaen"/>
        </w:rPr>
        <w:t>კრედიტების</w:t>
      </w:r>
      <w:r w:rsidR="00B444E7">
        <w:t xml:space="preserve"> </w:t>
      </w:r>
      <w:r w:rsidR="00B444E7">
        <w:rPr>
          <w:rFonts w:ascii="Sylfaen" w:hAnsi="Sylfaen" w:cs="Sylfaen"/>
        </w:rPr>
        <w:t>საერთო</w:t>
      </w:r>
      <w:r w:rsidR="00B444E7">
        <w:t xml:space="preserve"> </w:t>
      </w:r>
      <w:r w:rsidR="00B444E7">
        <w:rPr>
          <w:rFonts w:ascii="Sylfaen" w:hAnsi="Sylfaen" w:cs="Sylfaen"/>
        </w:rPr>
        <w:t>რაოდენობა</w:t>
      </w:r>
      <w:r w:rsidR="00B444E7">
        <w:t xml:space="preserve"> </w:t>
      </w:r>
      <w:r w:rsidR="00B444E7">
        <w:rPr>
          <w:rFonts w:ascii="Sylfaen" w:hAnsi="Sylfaen" w:cs="Sylfaen"/>
        </w:rPr>
        <w:t>ჯამში</w:t>
      </w:r>
      <w:r w:rsidR="00B444E7">
        <w:t xml:space="preserve"> </w:t>
      </w:r>
      <w:r w:rsidR="00B444E7">
        <w:rPr>
          <w:rFonts w:ascii="Sylfaen" w:hAnsi="Sylfaen" w:cs="Sylfaen"/>
        </w:rPr>
        <w:t>არ</w:t>
      </w:r>
      <w:r w:rsidR="00B444E7">
        <w:t xml:space="preserve"> </w:t>
      </w:r>
      <w:r w:rsidR="00B444E7">
        <w:rPr>
          <w:rFonts w:ascii="Sylfaen" w:hAnsi="Sylfaen" w:cs="Sylfaen"/>
        </w:rPr>
        <w:t>უნდა</w:t>
      </w:r>
      <w:r w:rsidR="00B444E7">
        <w:t xml:space="preserve"> </w:t>
      </w:r>
      <w:r w:rsidR="00B444E7">
        <w:rPr>
          <w:rFonts w:ascii="Sylfaen" w:hAnsi="Sylfaen" w:cs="Sylfaen"/>
        </w:rPr>
        <w:t>აღემატებოდეს</w:t>
      </w:r>
      <w:r w:rsidR="00B444E7">
        <w:t xml:space="preserve"> 15 </w:t>
      </w:r>
      <w:r w:rsidR="00B444E7">
        <w:rPr>
          <w:rFonts w:ascii="Sylfaen" w:hAnsi="Sylfaen" w:cs="Sylfaen"/>
        </w:rPr>
        <w:t>კრედიტს</w:t>
      </w:r>
      <w:r w:rsidR="00B444E7">
        <w:t>.</w:t>
      </w:r>
      <w:r w:rsidR="00B444E7">
        <w:rPr>
          <w:rFonts w:ascii="Sylfaen" w:hAnsi="Sylfaen" w:cs="Sylfaen"/>
          <w:color w:val="000000" w:themeColor="text1"/>
          <w:lang w:val="ka-GE"/>
        </w:rPr>
        <w:t xml:space="preserve"> </w:t>
      </w:r>
      <w:r w:rsidRPr="004C5387">
        <w:rPr>
          <w:rFonts w:ascii="Sylfaen" w:hAnsi="Sylfaen" w:cs="Sylfaen"/>
          <w:color w:val="000000" w:themeColor="text1"/>
          <w:lang w:val="ka-GE"/>
        </w:rPr>
        <w:t>ინდივიდუალური სასწავლო გეგმის ფარგლებში დასაშვებია ზაფხულის და ზამთრის სემესტრის დაგეგმვა</w:t>
      </w:r>
      <w:r w:rsidR="004C5387" w:rsidRPr="004C5387">
        <w:rPr>
          <w:rFonts w:ascii="Sylfaen" w:hAnsi="Sylfaen" w:cs="Sylfaen"/>
          <w:color w:val="000000" w:themeColor="text1"/>
          <w:lang w:val="ka-GE"/>
        </w:rPr>
        <w:t xml:space="preserve"> იმის გათვალისწინებით, რომ აკადემიური წლის </w:t>
      </w:r>
      <w:r w:rsidR="004C5387" w:rsidRPr="00A30EB0">
        <w:rPr>
          <w:rFonts w:ascii="Sylfaen" w:hAnsi="Sylfaen" w:cs="Sylfaen"/>
          <w:color w:val="000000" w:themeColor="text1"/>
          <w:lang w:val="ka-GE"/>
        </w:rPr>
        <w:t xml:space="preserve">განმავლობაში დაგეგმილი </w:t>
      </w:r>
      <w:r w:rsidR="004C5387" w:rsidRPr="004C5387">
        <w:rPr>
          <w:rFonts w:ascii="Sylfaen" w:hAnsi="Sylfaen"/>
        </w:rPr>
        <w:t xml:space="preserve">სემესტრების ერთობლიობა და მათ შორის დასვენების პერიოდი, არ აღემატება 12 </w:t>
      </w:r>
      <w:r w:rsidR="004C5387" w:rsidRPr="008224CF">
        <w:rPr>
          <w:rFonts w:ascii="Sylfaen" w:hAnsi="Sylfaen"/>
        </w:rPr>
        <w:t>უწყვეტ კალენდარულ თვეს</w:t>
      </w:r>
      <w:r w:rsidRPr="008224CF">
        <w:rPr>
          <w:rFonts w:ascii="Sylfaen" w:hAnsi="Sylfaen"/>
        </w:rPr>
        <w:t>.</w:t>
      </w:r>
      <w:r w:rsidR="00B444E7">
        <w:rPr>
          <w:rFonts w:ascii="Sylfaen" w:hAnsi="Sylfaen"/>
          <w:lang w:val="ka-GE"/>
        </w:rPr>
        <w:t xml:space="preserve"> </w:t>
      </w:r>
    </w:p>
    <w:p w14:paraId="5B351288" w14:textId="77777777" w:rsidR="00293C66" w:rsidRPr="008224CF" w:rsidRDefault="00293C66" w:rsidP="009033B3">
      <w:pPr>
        <w:spacing w:after="120" w:line="288" w:lineRule="auto"/>
        <w:ind w:left="284"/>
        <w:jc w:val="both"/>
        <w:rPr>
          <w:rFonts w:ascii="Sylfaen" w:hAnsi="Sylfaen" w:cs="Sylfaen"/>
          <w:color w:val="000000" w:themeColor="text1"/>
          <w:lang w:val="ka-GE"/>
        </w:rPr>
      </w:pPr>
      <w:r w:rsidRPr="008224CF">
        <w:rPr>
          <w:rFonts w:ascii="Sylfaen" w:hAnsi="Sylfaen" w:cs="Sylfaen"/>
          <w:color w:val="000000" w:themeColor="text1"/>
          <w:lang w:val="ka-GE"/>
        </w:rPr>
        <w:t>3. ინდივიდუალური სასწავლო გეგმის შემუშავება დასაშვებია კანონმდებლობის ფარგლებში სტუდენტის სტატუსის აღდგენის, შიდა და გარე მობილობით სარგებლობის, გაცვლით პროგრამებში მონაწილეობის შემთხვევებში, სპეციალური საჭიროებისა და სხვადასხვა აკადემიური მომზადების დონის მქონე სტუდენტისთვის სასწავლო პროცესში ეფექტურად ჩართვის მიზნით. ასევე, სამაგისტრო პროგრამის ფარგლებში არასრული დატვირთვით სარგებლობის დროს.</w:t>
      </w:r>
    </w:p>
    <w:p w14:paraId="1E14E278" w14:textId="367A57E0" w:rsidR="00293C66" w:rsidRPr="001A0DB0" w:rsidRDefault="00293C66" w:rsidP="009033B3">
      <w:pPr>
        <w:spacing w:after="120" w:line="288" w:lineRule="auto"/>
        <w:ind w:left="284"/>
        <w:jc w:val="both"/>
        <w:rPr>
          <w:rFonts w:ascii="Sylfaen" w:hAnsi="Sylfaen" w:cs="Sylfaen"/>
          <w:lang w:val="ka-GE"/>
        </w:rPr>
      </w:pPr>
      <w:r w:rsidRPr="008224CF">
        <w:rPr>
          <w:rFonts w:ascii="Sylfaen" w:hAnsi="Sylfaen" w:cs="Sylfaen"/>
          <w:color w:val="000000" w:themeColor="text1"/>
          <w:lang w:val="ka-GE"/>
        </w:rPr>
        <w:t>4. ინდივიდუალური სასწავლო გეგმის შემუშავება ხორციელდება სტუდენტთან შეთანხმებით საგანმანათლებლო პროგრამის ხელმძღვანელის</w:t>
      </w:r>
      <w:r w:rsidR="001A0086" w:rsidRPr="008224CF">
        <w:rPr>
          <w:rFonts w:ascii="Sylfaen" w:hAnsi="Sylfaen" w:cs="Sylfaen"/>
          <w:color w:val="000000" w:themeColor="text1"/>
          <w:lang w:val="ka-GE"/>
        </w:rPr>
        <w:t>/პროგრამის თანახელმძღვანელის</w:t>
      </w:r>
      <w:r w:rsidRPr="008224CF">
        <w:rPr>
          <w:rFonts w:ascii="Sylfaen" w:hAnsi="Sylfaen" w:cs="Sylfaen"/>
          <w:color w:val="000000" w:themeColor="text1"/>
          <w:lang w:val="ka-GE"/>
        </w:rPr>
        <w:t xml:space="preserve">, </w:t>
      </w:r>
      <w:r w:rsidR="00A30EB0" w:rsidRPr="008224CF">
        <w:rPr>
          <w:rFonts w:ascii="Sylfaen" w:hAnsi="Sylfaen" w:cs="Sylfaen"/>
          <w:color w:val="000000" w:themeColor="text1"/>
          <w:lang w:val="ka-GE"/>
        </w:rPr>
        <w:t xml:space="preserve">სასწავლო პროცესის </w:t>
      </w:r>
      <w:r w:rsidR="00965FE5" w:rsidRPr="008224CF">
        <w:rPr>
          <w:rFonts w:ascii="Sylfaen" w:hAnsi="Sylfaen" w:cs="Sylfaen"/>
          <w:color w:val="000000" w:themeColor="text1"/>
          <w:lang w:val="ka-GE"/>
        </w:rPr>
        <w:t xml:space="preserve">მართვის მენეჯერის </w:t>
      </w:r>
      <w:r w:rsidRPr="008224CF">
        <w:rPr>
          <w:rFonts w:ascii="Sylfaen" w:hAnsi="Sylfaen" w:cs="Sylfaen"/>
          <w:lang w:val="ka-GE"/>
        </w:rPr>
        <w:t>და ხარისხის უზრუნველყოფის</w:t>
      </w:r>
      <w:r w:rsidR="001E08DF">
        <w:rPr>
          <w:rFonts w:ascii="Sylfaen" w:hAnsi="Sylfaen" w:cs="Sylfaen"/>
          <w:lang w:val="ka-GE"/>
        </w:rPr>
        <w:t xml:space="preserve"> </w:t>
      </w:r>
      <w:r w:rsidRPr="008224CF">
        <w:rPr>
          <w:rFonts w:ascii="Sylfaen" w:hAnsi="Sylfaen" w:cs="Sylfaen"/>
          <w:lang w:val="ka-GE"/>
        </w:rPr>
        <w:t xml:space="preserve">სამსახურის </w:t>
      </w:r>
      <w:r w:rsidR="00965FE5" w:rsidRPr="008224CF">
        <w:rPr>
          <w:rFonts w:ascii="Sylfaen" w:hAnsi="Sylfaen" w:cs="Sylfaen"/>
          <w:lang w:val="ka-GE"/>
        </w:rPr>
        <w:t xml:space="preserve">წარმომადგენლის </w:t>
      </w:r>
      <w:r w:rsidRPr="008224CF">
        <w:rPr>
          <w:rFonts w:ascii="Sylfaen" w:hAnsi="Sylfaen" w:cs="Sylfaen"/>
          <w:lang w:val="ka-GE"/>
        </w:rPr>
        <w:t>ჩართულობით.</w:t>
      </w:r>
      <w:r w:rsidRPr="001A0DB0">
        <w:rPr>
          <w:rFonts w:ascii="Sylfaen" w:hAnsi="Sylfaen" w:cs="Sylfaen"/>
          <w:lang w:val="ka-GE"/>
        </w:rPr>
        <w:t xml:space="preserve"> </w:t>
      </w:r>
    </w:p>
    <w:p w14:paraId="2240E120" w14:textId="77777777" w:rsidR="00293C66" w:rsidRPr="001A0DB0" w:rsidRDefault="00293C66" w:rsidP="009033B3">
      <w:pPr>
        <w:spacing w:after="120" w:line="288" w:lineRule="auto"/>
        <w:ind w:left="284"/>
        <w:jc w:val="both"/>
        <w:rPr>
          <w:rFonts w:ascii="Sylfaen" w:hAnsi="Sylfaen" w:cs="Sylfaen"/>
          <w:lang w:val="ka-GE"/>
        </w:rPr>
      </w:pPr>
      <w:r w:rsidRPr="001A0DB0">
        <w:rPr>
          <w:rFonts w:ascii="Sylfaen" w:hAnsi="Sylfaen" w:cs="Sylfaen"/>
          <w:lang w:val="ka-GE"/>
        </w:rPr>
        <w:lastRenderedPageBreak/>
        <w:t>5. ინდივიდუალური სასწავლო გეგმა უნდა შეესაბამებოდეს კანონმდებლობის მოთხოვნებს</w:t>
      </w:r>
      <w:r w:rsidRPr="001A0DB0">
        <w:rPr>
          <w:rFonts w:ascii="Sylfaen" w:hAnsi="Sylfaen" w:cs="Sylfaen"/>
        </w:rPr>
        <w:t>,</w:t>
      </w:r>
      <w:r w:rsidRPr="001A0DB0">
        <w:rPr>
          <w:rFonts w:ascii="Sylfaen" w:hAnsi="Sylfaen" w:cs="Sylfaen"/>
          <w:lang w:val="ka-GE"/>
        </w:rPr>
        <w:t xml:space="preserve"> უნდა იყოს დროში გაწერილი, მიღწევადი და რეალისტური, ასევე გათვალისწინებული უნდა იყოს სტუდენტის კანონიერი ინტერესი.</w:t>
      </w:r>
    </w:p>
    <w:p w14:paraId="530DCA0A" w14:textId="1D04F878" w:rsidR="001D0142" w:rsidRPr="00C76013" w:rsidRDefault="00293C66" w:rsidP="00C76013">
      <w:pPr>
        <w:spacing w:after="120" w:line="288" w:lineRule="auto"/>
        <w:ind w:left="284"/>
        <w:jc w:val="both"/>
        <w:rPr>
          <w:rFonts w:ascii="Sylfaen" w:hAnsi="Sylfaen" w:cs="Sylfaen"/>
          <w:color w:val="000000" w:themeColor="text1"/>
        </w:rPr>
      </w:pPr>
      <w:r w:rsidRPr="007C7460">
        <w:rPr>
          <w:rFonts w:ascii="Sylfaen" w:hAnsi="Sylfaen" w:cs="Sylfaen"/>
          <w:color w:val="000000" w:themeColor="text1"/>
          <w:lang w:val="ka-GE"/>
        </w:rPr>
        <w:t>6. საბოლოო გადაწყვეტილებას ინდივიდუალური სასწავლო გეგმით სწავლის გაგრძელებაზე იღებს სტუდენტი.</w:t>
      </w:r>
      <w:r w:rsidR="00ED1B07">
        <w:rPr>
          <w:rFonts w:ascii="Sylfaen" w:hAnsi="Sylfaen" w:cs="Sylfaen"/>
          <w:color w:val="000000" w:themeColor="text1"/>
          <w:lang w:val="ka-GE"/>
        </w:rPr>
        <w:t xml:space="preserve"> </w:t>
      </w:r>
      <w:bookmarkStart w:id="2" w:name="_GoBack"/>
      <w:bookmarkEnd w:id="2"/>
    </w:p>
    <w:p w14:paraId="2B7537A3" w14:textId="31A96E79" w:rsidR="001D0142" w:rsidRPr="005D71DE" w:rsidRDefault="00293C66" w:rsidP="005D71DE">
      <w:pPr>
        <w:pStyle w:val="Heading1"/>
        <w:spacing w:before="0" w:after="120" w:line="288" w:lineRule="auto"/>
        <w:ind w:left="284"/>
        <w:rPr>
          <w:rFonts w:ascii="Sylfaen" w:hAnsi="Sylfaen" w:cs="Sylfaen"/>
          <w:sz w:val="24"/>
          <w:szCs w:val="24"/>
          <w:lang w:val="ka-GE"/>
        </w:rPr>
      </w:pPr>
      <w:bookmarkStart w:id="3" w:name="_Toc35595615"/>
      <w:r w:rsidRPr="00E04B68">
        <w:rPr>
          <w:rFonts w:ascii="Sylfaen" w:hAnsi="Sylfaen" w:cs="Sylfaen"/>
          <w:sz w:val="24"/>
          <w:szCs w:val="24"/>
        </w:rPr>
        <w:t>მუხლი</w:t>
      </w:r>
      <w:r w:rsidRPr="00E04B68">
        <w:rPr>
          <w:sz w:val="24"/>
          <w:szCs w:val="24"/>
        </w:rPr>
        <w:t xml:space="preserve"> 2. </w:t>
      </w:r>
      <w:r w:rsidRPr="00E04B68">
        <w:rPr>
          <w:rFonts w:ascii="Sylfaen" w:hAnsi="Sylfaen" w:cs="Sylfaen"/>
          <w:sz w:val="24"/>
          <w:szCs w:val="24"/>
        </w:rPr>
        <w:t>ინდივიდუალური</w:t>
      </w:r>
      <w:r w:rsidRPr="00E04B68">
        <w:rPr>
          <w:sz w:val="24"/>
          <w:szCs w:val="24"/>
        </w:rPr>
        <w:t xml:space="preserve"> </w:t>
      </w:r>
      <w:r w:rsidRPr="00E04B68">
        <w:rPr>
          <w:rFonts w:ascii="Sylfaen" w:hAnsi="Sylfaen" w:cs="Sylfaen"/>
          <w:sz w:val="24"/>
          <w:szCs w:val="24"/>
        </w:rPr>
        <w:t>სასწავლო</w:t>
      </w:r>
      <w:r w:rsidRPr="00E04B68">
        <w:rPr>
          <w:sz w:val="24"/>
          <w:szCs w:val="24"/>
        </w:rPr>
        <w:t xml:space="preserve"> </w:t>
      </w:r>
      <w:r w:rsidRPr="00E04B68">
        <w:rPr>
          <w:rFonts w:ascii="Sylfaen" w:hAnsi="Sylfaen" w:cs="Sylfaen"/>
          <w:sz w:val="24"/>
          <w:szCs w:val="24"/>
        </w:rPr>
        <w:t>გეგმის</w:t>
      </w:r>
      <w:r w:rsidRPr="00E04B68">
        <w:rPr>
          <w:rFonts w:cs="Sylfaen"/>
          <w:color w:val="000000" w:themeColor="text1"/>
          <w:sz w:val="24"/>
          <w:szCs w:val="24"/>
          <w:lang w:val="ka-GE"/>
        </w:rPr>
        <w:t xml:space="preserve"> </w:t>
      </w:r>
      <w:r w:rsidRPr="00E04B68">
        <w:rPr>
          <w:rFonts w:ascii="Sylfaen" w:hAnsi="Sylfaen" w:cs="Sylfaen"/>
          <w:sz w:val="24"/>
          <w:szCs w:val="24"/>
          <w:lang w:val="ka-GE"/>
        </w:rPr>
        <w:t>სახეები</w:t>
      </w:r>
      <w:r w:rsidRPr="00E04B68">
        <w:rPr>
          <w:sz w:val="24"/>
          <w:szCs w:val="24"/>
          <w:lang w:val="ka-GE"/>
        </w:rPr>
        <w:t xml:space="preserve">, </w:t>
      </w:r>
      <w:r w:rsidRPr="00E04B68">
        <w:rPr>
          <w:rFonts w:ascii="Sylfaen" w:hAnsi="Sylfaen" w:cs="Sylfaen"/>
          <w:sz w:val="24"/>
          <w:szCs w:val="24"/>
          <w:lang w:val="ka-GE"/>
        </w:rPr>
        <w:t>შემუშავების</w:t>
      </w:r>
      <w:r w:rsidRPr="00E04B68">
        <w:rPr>
          <w:sz w:val="24"/>
          <w:szCs w:val="24"/>
          <w:lang w:val="ka-GE"/>
        </w:rPr>
        <w:t xml:space="preserve"> </w:t>
      </w:r>
      <w:r w:rsidRPr="00E04B68">
        <w:rPr>
          <w:rFonts w:ascii="Sylfaen" w:hAnsi="Sylfaen" w:cs="Sylfaen"/>
          <w:sz w:val="24"/>
          <w:szCs w:val="24"/>
          <w:lang w:val="ka-GE"/>
        </w:rPr>
        <w:t>საფუძვლები</w:t>
      </w:r>
      <w:r w:rsidRPr="00E04B68">
        <w:rPr>
          <w:sz w:val="24"/>
          <w:szCs w:val="24"/>
          <w:lang w:val="ka-GE"/>
        </w:rPr>
        <w:t xml:space="preserve"> </w:t>
      </w:r>
      <w:r w:rsidRPr="00E04B68">
        <w:rPr>
          <w:rFonts w:ascii="Sylfaen" w:hAnsi="Sylfaen" w:cs="Sylfaen"/>
          <w:sz w:val="24"/>
          <w:szCs w:val="24"/>
          <w:lang w:val="ka-GE"/>
        </w:rPr>
        <w:t>და</w:t>
      </w:r>
      <w:r w:rsidRPr="00E04B68">
        <w:rPr>
          <w:sz w:val="24"/>
          <w:szCs w:val="24"/>
          <w:lang w:val="ka-GE"/>
        </w:rPr>
        <w:t xml:space="preserve"> </w:t>
      </w:r>
      <w:r w:rsidRPr="00E04B68">
        <w:rPr>
          <w:rFonts w:ascii="Sylfaen" w:hAnsi="Sylfaen" w:cs="Sylfaen"/>
          <w:sz w:val="24"/>
          <w:szCs w:val="24"/>
          <w:lang w:val="ka-GE"/>
        </w:rPr>
        <w:t>პროცედურები</w:t>
      </w:r>
      <w:bookmarkEnd w:id="3"/>
    </w:p>
    <w:p w14:paraId="4AE43C95" w14:textId="77777777" w:rsidR="00293C66" w:rsidRPr="007C7460" w:rsidRDefault="00293C66" w:rsidP="009033B3">
      <w:pPr>
        <w:spacing w:after="120" w:line="288" w:lineRule="auto"/>
        <w:ind w:left="284"/>
        <w:jc w:val="both"/>
        <w:rPr>
          <w:rFonts w:ascii="Sylfaen" w:hAnsi="Sylfaen" w:cs="Sylfaen"/>
          <w:color w:val="000000" w:themeColor="text1"/>
          <w:lang w:val="ka-GE"/>
        </w:rPr>
      </w:pPr>
      <w:r w:rsidRPr="007C7460">
        <w:rPr>
          <w:rFonts w:ascii="Sylfaen" w:hAnsi="Sylfaen" w:cs="Sylfaen"/>
          <w:color w:val="000000" w:themeColor="text1"/>
          <w:lang w:val="ka-GE"/>
        </w:rPr>
        <w:t>1. ინდივიდუალური სასწავლო გეგმის სახეებია:</w:t>
      </w:r>
    </w:p>
    <w:p w14:paraId="30F50E33" w14:textId="77777777" w:rsidR="00293C66" w:rsidRPr="007C7460" w:rsidRDefault="00293C66" w:rsidP="009033B3">
      <w:pPr>
        <w:spacing w:after="120" w:line="288" w:lineRule="auto"/>
        <w:ind w:left="284"/>
        <w:jc w:val="both"/>
        <w:rPr>
          <w:rFonts w:ascii="Sylfaen" w:hAnsi="Sylfaen" w:cs="Sylfaen"/>
          <w:color w:val="000000" w:themeColor="text1"/>
          <w:lang w:val="ka-GE"/>
        </w:rPr>
      </w:pPr>
      <w:r w:rsidRPr="007C7460">
        <w:rPr>
          <w:rFonts w:ascii="Sylfaen" w:hAnsi="Sylfaen" w:cs="Sylfaen"/>
          <w:color w:val="000000" w:themeColor="text1"/>
          <w:lang w:val="ka-GE"/>
        </w:rPr>
        <w:t>ა) ინდივიდუალური სასწავლო გეგმა საგანმანათლებლო პროგრამაში სრული დატვირთვით ჩართული სტუდენტისთვის.</w:t>
      </w:r>
    </w:p>
    <w:p w14:paraId="442E8DD9" w14:textId="0AF6027C" w:rsidR="00293C66" w:rsidRPr="00370200" w:rsidRDefault="00293C66" w:rsidP="009033B3">
      <w:pPr>
        <w:tabs>
          <w:tab w:val="left" w:pos="270"/>
        </w:tabs>
        <w:spacing w:after="120" w:line="288" w:lineRule="auto"/>
        <w:ind w:left="284"/>
        <w:jc w:val="both"/>
        <w:rPr>
          <w:rFonts w:ascii="Sylfaen" w:hAnsi="Sylfaen" w:cs="Sylfaen"/>
          <w:color w:val="000000" w:themeColor="text1"/>
          <w:lang w:val="ka-GE"/>
        </w:rPr>
      </w:pPr>
      <w:r w:rsidRPr="007C7460">
        <w:rPr>
          <w:rFonts w:ascii="Sylfaen" w:hAnsi="Sylfaen" w:cs="Sylfaen"/>
          <w:color w:val="000000" w:themeColor="text1"/>
          <w:lang w:val="ka-GE"/>
        </w:rPr>
        <w:t xml:space="preserve">ბ) ინდივიდუალური სასწავლო გეგმა საგანმანათლებლო პროგრამაში </w:t>
      </w:r>
      <w:r w:rsidR="00236666">
        <w:rPr>
          <w:rFonts w:ascii="Sylfaen" w:hAnsi="Sylfaen" w:cs="Sylfaen"/>
          <w:color w:val="000000" w:themeColor="text1"/>
          <w:lang w:val="ka-GE"/>
        </w:rPr>
        <w:t>არასრული</w:t>
      </w:r>
      <w:r w:rsidR="00236666" w:rsidRPr="007C7460">
        <w:rPr>
          <w:rFonts w:ascii="Sylfaen" w:hAnsi="Sylfaen" w:cs="Sylfaen"/>
          <w:color w:val="000000" w:themeColor="text1"/>
          <w:lang w:val="ka-GE"/>
        </w:rPr>
        <w:t xml:space="preserve"> </w:t>
      </w:r>
      <w:r w:rsidRPr="00370200">
        <w:rPr>
          <w:rFonts w:ascii="Sylfaen" w:hAnsi="Sylfaen" w:cs="Sylfaen"/>
          <w:color w:val="000000" w:themeColor="text1"/>
          <w:lang w:val="ka-GE"/>
        </w:rPr>
        <w:t>დატვირთვით ჩართული სტუდენტისთვის.</w:t>
      </w:r>
    </w:p>
    <w:p w14:paraId="49049712" w14:textId="77777777" w:rsidR="00293C66" w:rsidRPr="00370200" w:rsidRDefault="00293C66" w:rsidP="009033B3">
      <w:pPr>
        <w:spacing w:after="120" w:line="288" w:lineRule="auto"/>
        <w:ind w:left="284"/>
        <w:jc w:val="both"/>
        <w:rPr>
          <w:rFonts w:ascii="Sylfaen" w:hAnsi="Sylfaen" w:cs="Sylfaen"/>
          <w:color w:val="000000" w:themeColor="text1"/>
          <w:lang w:val="ka-GE"/>
        </w:rPr>
      </w:pPr>
      <w:r w:rsidRPr="00370200">
        <w:rPr>
          <w:rFonts w:ascii="Sylfaen" w:hAnsi="Sylfaen" w:cs="Sylfaen"/>
          <w:color w:val="000000" w:themeColor="text1"/>
          <w:lang w:val="ka-GE"/>
        </w:rPr>
        <w:t>გ) ინდივიდუალური სასწავლო გეგმა, რომლის ფარგლებშიც სტუდენტის წლიური დატვირთვა აღემატება 60 კრედიტს, მაგრამ არაუმეტეს 75 -ისა.</w:t>
      </w:r>
    </w:p>
    <w:p w14:paraId="50247431" w14:textId="43DBBB7B" w:rsidR="00293C66" w:rsidRPr="00370200" w:rsidRDefault="00293C66" w:rsidP="009033B3">
      <w:pPr>
        <w:spacing w:after="120" w:line="288" w:lineRule="auto"/>
        <w:ind w:left="284"/>
        <w:jc w:val="both"/>
        <w:rPr>
          <w:rFonts w:ascii="Sylfaen" w:hAnsi="Sylfaen" w:cs="Sylfaen"/>
          <w:color w:val="000000" w:themeColor="text1"/>
          <w:lang w:val="ka-GE"/>
        </w:rPr>
      </w:pPr>
      <w:r w:rsidRPr="00370200">
        <w:rPr>
          <w:rFonts w:ascii="Sylfaen" w:hAnsi="Sylfaen" w:cs="Sylfaen"/>
          <w:color w:val="000000" w:themeColor="text1"/>
          <w:lang w:val="ka-GE"/>
        </w:rPr>
        <w:t>დ) ინდივიდუალური სასწავლო გეგმა საგანმანათლებლო პროგრამაში სრულ</w:t>
      </w:r>
      <w:r w:rsidR="00236666">
        <w:rPr>
          <w:rFonts w:ascii="Sylfaen" w:hAnsi="Sylfaen" w:cs="Sylfaen"/>
          <w:color w:val="000000" w:themeColor="text1"/>
          <w:lang w:val="ka-GE"/>
        </w:rPr>
        <w:t>ი</w:t>
      </w:r>
      <w:r w:rsidRPr="00370200">
        <w:rPr>
          <w:rFonts w:ascii="Sylfaen" w:hAnsi="Sylfaen" w:cs="Sylfaen"/>
          <w:color w:val="000000" w:themeColor="text1"/>
          <w:lang w:val="ka-GE"/>
        </w:rPr>
        <w:t xml:space="preserve"> ან </w:t>
      </w:r>
      <w:r w:rsidR="00236666">
        <w:rPr>
          <w:rFonts w:ascii="Sylfaen" w:hAnsi="Sylfaen" w:cs="Sylfaen"/>
          <w:color w:val="000000" w:themeColor="text1"/>
          <w:lang w:val="ka-GE"/>
        </w:rPr>
        <w:t>არასრული</w:t>
      </w:r>
      <w:r w:rsidR="00236666" w:rsidRPr="00370200">
        <w:rPr>
          <w:rFonts w:ascii="Sylfaen" w:hAnsi="Sylfaen" w:cs="Sylfaen"/>
          <w:color w:val="000000" w:themeColor="text1"/>
          <w:lang w:val="ka-GE"/>
        </w:rPr>
        <w:t xml:space="preserve"> </w:t>
      </w:r>
      <w:r w:rsidRPr="00370200">
        <w:rPr>
          <w:rFonts w:ascii="Sylfaen" w:hAnsi="Sylfaen" w:cs="Sylfaen"/>
          <w:color w:val="000000" w:themeColor="text1"/>
          <w:lang w:val="ka-GE"/>
        </w:rPr>
        <w:t>დატვირთვით ჩართული სპეციალური საგანმანათლებლო საჭიროების  მქონე სტუდენტისთვის.</w:t>
      </w:r>
    </w:p>
    <w:p w14:paraId="77391DB2" w14:textId="77721EE8" w:rsidR="00C76E4C" w:rsidRPr="00370200" w:rsidRDefault="009033B3" w:rsidP="009033B3">
      <w:pPr>
        <w:spacing w:after="120" w:line="288" w:lineRule="auto"/>
        <w:ind w:left="284"/>
        <w:jc w:val="both"/>
        <w:rPr>
          <w:rFonts w:ascii="Sylfaen" w:hAnsi="Sylfaen" w:cs="Sylfaen"/>
          <w:color w:val="000000" w:themeColor="text1"/>
          <w:lang w:val="ka-GE"/>
        </w:rPr>
      </w:pPr>
      <w:r w:rsidRPr="00370200">
        <w:rPr>
          <w:rFonts w:ascii="Sylfaen" w:hAnsi="Sylfaen" w:cs="Sylfaen"/>
          <w:color w:val="000000" w:themeColor="text1"/>
          <w:lang w:val="ka-GE"/>
        </w:rPr>
        <w:t>2.</w:t>
      </w:r>
      <w:r w:rsidR="00C76E4C" w:rsidRPr="00370200">
        <w:rPr>
          <w:rFonts w:ascii="Sylfaen" w:hAnsi="Sylfaen" w:cs="Sylfaen"/>
          <w:color w:val="000000" w:themeColor="text1"/>
          <w:lang w:val="ka-GE"/>
        </w:rPr>
        <w:t xml:space="preserve"> სტუდენტის არასრული დატვირთვის (ნაწილობრივი დატვირთვით ჩართვა)  პირობებში საბაკალავრო და ერთსაფეხურიანი საგანამანათლებლო პროგრამის ფარგლებში ინდივიდუალური სასწავლო გეგმის შემუშავების საფუძვლები:</w:t>
      </w:r>
    </w:p>
    <w:p w14:paraId="6535296D" w14:textId="590FDDAE" w:rsidR="00C76E4C" w:rsidRPr="00370200" w:rsidRDefault="009033B3" w:rsidP="009033B3">
      <w:pPr>
        <w:pStyle w:val="ListParagraph"/>
        <w:tabs>
          <w:tab w:val="left" w:pos="270"/>
        </w:tabs>
        <w:spacing w:after="120" w:line="288" w:lineRule="auto"/>
        <w:ind w:left="284"/>
        <w:contextualSpacing w:val="0"/>
        <w:jc w:val="both"/>
        <w:rPr>
          <w:rFonts w:ascii="Sylfaen" w:hAnsi="Sylfaen" w:cs="Sylfaen"/>
          <w:lang w:val="ka-GE"/>
        </w:rPr>
      </w:pPr>
      <w:r w:rsidRPr="00370200">
        <w:rPr>
          <w:rFonts w:ascii="Sylfaen" w:hAnsi="Sylfaen" w:cs="Sylfaen"/>
          <w:lang w:val="ka-GE"/>
        </w:rPr>
        <w:t xml:space="preserve">ა) </w:t>
      </w:r>
      <w:r w:rsidR="00C76E4C" w:rsidRPr="00370200">
        <w:rPr>
          <w:rFonts w:ascii="Sylfaen" w:hAnsi="Sylfaen" w:cs="Sylfaen"/>
          <w:lang w:val="ka-GE"/>
        </w:rPr>
        <w:t>სტუდენტის ჯანმრთელობის მდგომარეობა, ოჯახური მდგომარეობა, სპორტში და ხელოვნებაში განსაკუთრებული მიღწევების მქონე სტუდენტის ხელშეწყობა;</w:t>
      </w:r>
    </w:p>
    <w:p w14:paraId="43832CDD" w14:textId="5A67D3B3" w:rsidR="00C76E4C" w:rsidRPr="00370200" w:rsidRDefault="009033B3" w:rsidP="009033B3">
      <w:pPr>
        <w:pStyle w:val="ListParagraph"/>
        <w:tabs>
          <w:tab w:val="left" w:pos="270"/>
        </w:tabs>
        <w:spacing w:after="120" w:line="288" w:lineRule="auto"/>
        <w:ind w:left="284"/>
        <w:contextualSpacing w:val="0"/>
        <w:jc w:val="both"/>
        <w:rPr>
          <w:rFonts w:ascii="Sylfaen" w:hAnsi="Sylfaen" w:cs="Sylfaen"/>
          <w:lang w:val="ka-GE"/>
        </w:rPr>
      </w:pPr>
      <w:r w:rsidRPr="00370200">
        <w:rPr>
          <w:rFonts w:ascii="Sylfaen" w:hAnsi="Sylfaen" w:cs="Sylfaen"/>
          <w:lang w:val="ka-GE"/>
        </w:rPr>
        <w:t xml:space="preserve">ბ) </w:t>
      </w:r>
      <w:r w:rsidR="00C76E4C" w:rsidRPr="00370200">
        <w:rPr>
          <w:rFonts w:ascii="Sylfaen" w:hAnsi="Sylfaen" w:cs="Sylfaen"/>
          <w:lang w:val="ka-GE"/>
        </w:rPr>
        <w:t>ორ უმაღლეს სასწავლებელში ერთდროულად სწავლა;</w:t>
      </w:r>
    </w:p>
    <w:p w14:paraId="1A5CF434" w14:textId="7A81D32C" w:rsidR="00C76E4C" w:rsidRPr="00370200" w:rsidRDefault="009033B3" w:rsidP="009033B3">
      <w:pPr>
        <w:pStyle w:val="ListParagraph"/>
        <w:tabs>
          <w:tab w:val="left" w:pos="270"/>
        </w:tabs>
        <w:spacing w:after="120" w:line="288" w:lineRule="auto"/>
        <w:ind w:left="284"/>
        <w:contextualSpacing w:val="0"/>
        <w:jc w:val="both"/>
        <w:rPr>
          <w:rFonts w:ascii="Sylfaen" w:hAnsi="Sylfaen" w:cs="Sylfaen"/>
          <w:lang w:val="ka-GE"/>
        </w:rPr>
      </w:pPr>
      <w:r w:rsidRPr="00370200">
        <w:rPr>
          <w:rFonts w:ascii="Sylfaen" w:hAnsi="Sylfaen" w:cs="Sylfaen"/>
          <w:lang w:val="ka-GE"/>
        </w:rPr>
        <w:t xml:space="preserve">გ) </w:t>
      </w:r>
      <w:r w:rsidR="00C76E4C" w:rsidRPr="00370200">
        <w:rPr>
          <w:rFonts w:ascii="Sylfaen" w:hAnsi="Sylfaen" w:cs="Sylfaen"/>
          <w:lang w:val="ka-GE"/>
        </w:rPr>
        <w:t>სასწავლო კურსით განსაზღვრული წინაპირობები, რომელიც არ იძლევა შემდეგი დონის სასწავლო კურსების გავლის საშუალებას;</w:t>
      </w:r>
    </w:p>
    <w:p w14:paraId="7B11212A" w14:textId="61C77F6A" w:rsidR="00C76E4C" w:rsidRPr="00370200" w:rsidRDefault="009033B3" w:rsidP="009033B3">
      <w:pPr>
        <w:pStyle w:val="ListParagraph"/>
        <w:tabs>
          <w:tab w:val="left" w:pos="270"/>
        </w:tabs>
        <w:spacing w:after="120" w:line="288" w:lineRule="auto"/>
        <w:ind w:left="284"/>
        <w:contextualSpacing w:val="0"/>
        <w:jc w:val="both"/>
        <w:rPr>
          <w:rFonts w:ascii="Sylfaen" w:hAnsi="Sylfaen" w:cs="Sylfaen"/>
          <w:lang w:val="ka-GE"/>
        </w:rPr>
      </w:pPr>
      <w:r w:rsidRPr="00370200">
        <w:rPr>
          <w:rFonts w:ascii="Sylfaen" w:hAnsi="Sylfaen" w:cs="Sylfaen"/>
          <w:lang w:val="ka-GE"/>
        </w:rPr>
        <w:t xml:space="preserve">დ) </w:t>
      </w:r>
      <w:r w:rsidR="00C76E4C" w:rsidRPr="00370200">
        <w:rPr>
          <w:rFonts w:ascii="Sylfaen" w:hAnsi="Sylfaen" w:cs="Sylfaen"/>
          <w:lang w:val="ka-GE"/>
        </w:rPr>
        <w:t>საგანმანათლებლო პროგრამით განსაზღვრული კრედიტების რაოდენობ</w:t>
      </w:r>
      <w:r w:rsidR="00C22AD9">
        <w:rPr>
          <w:rFonts w:ascii="Sylfaen" w:hAnsi="Sylfaen" w:cs="Sylfaen"/>
          <w:lang w:val="ka-GE"/>
        </w:rPr>
        <w:t>ის დადგენილ ვადაში ვერ დაგროვება და შესაბამისად, დამამთ</w:t>
      </w:r>
      <w:r w:rsidR="00D15471">
        <w:rPr>
          <w:rFonts w:ascii="Sylfaen" w:hAnsi="Sylfaen" w:cs="Sylfaen"/>
          <w:lang w:val="ka-GE"/>
        </w:rPr>
        <w:t>ა</w:t>
      </w:r>
      <w:r w:rsidR="00C22AD9">
        <w:rPr>
          <w:rFonts w:ascii="Sylfaen" w:hAnsi="Sylfaen" w:cs="Sylfaen"/>
          <w:lang w:val="ka-GE"/>
        </w:rPr>
        <w:t xml:space="preserve">ვრებელ სემესტრში </w:t>
      </w:r>
      <w:r w:rsidR="00D15471">
        <w:rPr>
          <w:rFonts w:ascii="Sylfaen" w:hAnsi="Sylfaen" w:cs="Sylfaen"/>
          <w:lang w:val="ka-GE"/>
        </w:rPr>
        <w:t>დარჩენილი კრედიტების არასტანდარტული რაოდენობა</w:t>
      </w:r>
      <w:r w:rsidR="00C76E4C" w:rsidRPr="00370200">
        <w:rPr>
          <w:rFonts w:ascii="Sylfaen" w:hAnsi="Sylfaen" w:cs="Sylfaen"/>
          <w:lang w:val="ka-GE"/>
        </w:rPr>
        <w:t>;</w:t>
      </w:r>
    </w:p>
    <w:p w14:paraId="5B3243E3" w14:textId="01C72606" w:rsidR="00C76E4C" w:rsidRPr="00370200" w:rsidRDefault="009033B3" w:rsidP="009033B3">
      <w:pPr>
        <w:pStyle w:val="ListParagraph"/>
        <w:tabs>
          <w:tab w:val="left" w:pos="270"/>
        </w:tabs>
        <w:spacing w:after="120" w:line="288" w:lineRule="auto"/>
        <w:ind w:left="284"/>
        <w:contextualSpacing w:val="0"/>
        <w:jc w:val="both"/>
        <w:rPr>
          <w:rFonts w:ascii="Sylfaen" w:hAnsi="Sylfaen" w:cs="Sylfaen"/>
          <w:lang w:val="ka-GE"/>
        </w:rPr>
      </w:pPr>
      <w:r w:rsidRPr="00370200">
        <w:rPr>
          <w:rFonts w:ascii="Sylfaen" w:hAnsi="Sylfaen" w:cs="Sylfaen"/>
          <w:lang w:val="ka-GE"/>
        </w:rPr>
        <w:t xml:space="preserve">ე) </w:t>
      </w:r>
      <w:r w:rsidR="00C76E4C" w:rsidRPr="00370200">
        <w:rPr>
          <w:rFonts w:ascii="Sylfaen" w:hAnsi="Sylfaen" w:cs="Sylfaen"/>
          <w:lang w:val="ka-GE"/>
        </w:rPr>
        <w:t>საგანმანათლებლო პროგრამაში ცვლილებების განხორციელება;</w:t>
      </w:r>
    </w:p>
    <w:p w14:paraId="32635094" w14:textId="703A24DF" w:rsidR="00C76E4C" w:rsidRPr="00370200" w:rsidRDefault="009033B3" w:rsidP="009033B3">
      <w:pPr>
        <w:pStyle w:val="ListParagraph"/>
        <w:tabs>
          <w:tab w:val="left" w:pos="270"/>
        </w:tabs>
        <w:spacing w:after="120" w:line="288" w:lineRule="auto"/>
        <w:ind w:left="284"/>
        <w:contextualSpacing w:val="0"/>
        <w:jc w:val="both"/>
        <w:rPr>
          <w:rFonts w:ascii="Sylfaen" w:hAnsi="Sylfaen" w:cs="Sylfaen"/>
          <w:lang w:val="ka-GE"/>
        </w:rPr>
      </w:pPr>
      <w:r w:rsidRPr="00370200">
        <w:rPr>
          <w:rFonts w:ascii="Sylfaen" w:hAnsi="Sylfaen" w:cs="Sylfaen"/>
          <w:lang w:val="ka-GE"/>
        </w:rPr>
        <w:t xml:space="preserve">ვ) </w:t>
      </w:r>
      <w:r w:rsidR="00D15471">
        <w:rPr>
          <w:rFonts w:ascii="Sylfaen" w:hAnsi="Sylfaen" w:cs="Sylfaen"/>
          <w:lang w:val="ka-GE"/>
        </w:rPr>
        <w:t xml:space="preserve">სტუნდეტის </w:t>
      </w:r>
      <w:r w:rsidR="00C76E4C" w:rsidRPr="00370200">
        <w:rPr>
          <w:rFonts w:ascii="Sylfaen" w:hAnsi="Sylfaen" w:cs="Sylfaen"/>
          <w:lang w:val="ka-GE"/>
        </w:rPr>
        <w:t>სპეციალური საგანმანათლებლო საჭიროებ</w:t>
      </w:r>
      <w:r w:rsidR="00C22AD9">
        <w:rPr>
          <w:rFonts w:ascii="Sylfaen" w:hAnsi="Sylfaen" w:cs="Sylfaen"/>
          <w:lang w:val="ka-GE"/>
        </w:rPr>
        <w:t>ა;</w:t>
      </w:r>
    </w:p>
    <w:p w14:paraId="5156C757" w14:textId="4BFFD626" w:rsidR="00C76E4C" w:rsidRPr="005D71DE" w:rsidRDefault="00370200" w:rsidP="005D71DE">
      <w:pPr>
        <w:pStyle w:val="ListParagraph"/>
        <w:tabs>
          <w:tab w:val="left" w:pos="270"/>
        </w:tabs>
        <w:spacing w:after="120" w:line="288" w:lineRule="auto"/>
        <w:ind w:left="284"/>
        <w:contextualSpacing w:val="0"/>
        <w:jc w:val="both"/>
        <w:rPr>
          <w:rFonts w:ascii="Sylfaen" w:hAnsi="Sylfaen" w:cs="Sylfaen"/>
          <w:lang w:val="ka-GE"/>
        </w:rPr>
      </w:pPr>
      <w:r w:rsidRPr="00370200">
        <w:rPr>
          <w:rFonts w:ascii="Sylfaen" w:hAnsi="Sylfaen" w:cs="Sylfaen"/>
          <w:lang w:val="ka-GE"/>
        </w:rPr>
        <w:lastRenderedPageBreak/>
        <w:t>ზ) შიდა/გარე მობილობა.</w:t>
      </w:r>
    </w:p>
    <w:p w14:paraId="097866C5" w14:textId="70ED7B22" w:rsidR="00581159" w:rsidRDefault="003D7B56" w:rsidP="009033B3">
      <w:pPr>
        <w:spacing w:after="120" w:line="288" w:lineRule="auto"/>
        <w:ind w:left="284"/>
        <w:jc w:val="both"/>
        <w:rPr>
          <w:rFonts w:ascii="Sylfaen" w:hAnsi="Sylfaen"/>
          <w:color w:val="000000" w:themeColor="text1"/>
          <w:lang w:val="ka-GE"/>
        </w:rPr>
      </w:pPr>
      <w:r>
        <w:rPr>
          <w:rFonts w:ascii="Sylfaen" w:hAnsi="Sylfaen" w:cs="Sylfaen"/>
          <w:color w:val="000000" w:themeColor="text1"/>
          <w:lang w:val="ka-GE"/>
        </w:rPr>
        <w:t>3</w:t>
      </w:r>
      <w:r w:rsidR="00563FFB" w:rsidRPr="00370200">
        <w:rPr>
          <w:rFonts w:ascii="Sylfaen" w:hAnsi="Sylfaen" w:cs="Sylfaen"/>
          <w:color w:val="000000" w:themeColor="text1"/>
          <w:lang w:val="ka-GE"/>
        </w:rPr>
        <w:t>.</w:t>
      </w:r>
      <w:r w:rsidR="009033B3" w:rsidRPr="00370200">
        <w:rPr>
          <w:rFonts w:ascii="Sylfaen" w:hAnsi="Sylfaen" w:cs="Sylfaen"/>
          <w:color w:val="000000" w:themeColor="text1"/>
          <w:lang w:val="ka-GE"/>
        </w:rPr>
        <w:t xml:space="preserve"> </w:t>
      </w:r>
      <w:r w:rsidR="005D127E" w:rsidRPr="00370200">
        <w:rPr>
          <w:rFonts w:ascii="Sylfaen" w:hAnsi="Sylfaen"/>
          <w:lang w:val="ka-GE"/>
        </w:rPr>
        <w:t>სპეციალური საგანმანათლებლო საჭიროების მქონე სტუდენტმა ინდივიდუალური სასწავლო გეგმის შე</w:t>
      </w:r>
      <w:r w:rsidR="001E233E" w:rsidRPr="00370200">
        <w:rPr>
          <w:rFonts w:ascii="Sylfaen" w:hAnsi="Sylfaen"/>
          <w:lang w:val="ka-GE"/>
        </w:rPr>
        <w:t>მ</w:t>
      </w:r>
      <w:r w:rsidR="005D127E" w:rsidRPr="00370200">
        <w:rPr>
          <w:rFonts w:ascii="Sylfaen" w:hAnsi="Sylfaen"/>
          <w:lang w:val="ka-GE"/>
        </w:rPr>
        <w:t>უშ</w:t>
      </w:r>
      <w:r w:rsidR="001E233E" w:rsidRPr="00370200">
        <w:rPr>
          <w:rFonts w:ascii="Sylfaen" w:hAnsi="Sylfaen"/>
          <w:lang w:val="ka-GE"/>
        </w:rPr>
        <w:t>ა</w:t>
      </w:r>
      <w:r w:rsidR="005D127E" w:rsidRPr="00370200">
        <w:rPr>
          <w:rFonts w:ascii="Sylfaen" w:hAnsi="Sylfaen"/>
          <w:lang w:val="ka-GE"/>
        </w:rPr>
        <w:t>ვების საჭიროების შემთხვევაში აღნიშნული მიზნით უნდა მიმართო</w:t>
      </w:r>
      <w:r w:rsidR="008C495B" w:rsidRPr="00370200">
        <w:rPr>
          <w:rFonts w:ascii="Sylfaen" w:hAnsi="Sylfaen"/>
          <w:lang w:val="ka-GE"/>
        </w:rPr>
        <w:t>ს</w:t>
      </w:r>
      <w:r w:rsidR="005D127E" w:rsidRPr="00370200">
        <w:rPr>
          <w:rFonts w:ascii="Sylfaen" w:hAnsi="Sylfaen"/>
          <w:lang w:val="ka-GE"/>
        </w:rPr>
        <w:t xml:space="preserve"> შესაბამისი ფაკულტეტის დეკანს.</w:t>
      </w:r>
      <w:r>
        <w:rPr>
          <w:rFonts w:ascii="Sylfaen" w:hAnsi="Sylfaen"/>
          <w:lang w:val="ka-GE"/>
        </w:rPr>
        <w:t xml:space="preserve"> </w:t>
      </w:r>
      <w:r w:rsidRPr="00370200">
        <w:rPr>
          <w:rFonts w:ascii="Sylfaen" w:hAnsi="Sylfaen" w:cs="Sylfaen"/>
          <w:color w:val="000000" w:themeColor="text1"/>
          <w:lang w:val="ka-GE"/>
        </w:rPr>
        <w:t xml:space="preserve">სპეციალური საგანმანათლებლო საჭიროების მქონე არის პირი, რომელიც ხასიათდება ფიზიკური, გონებრივი, მეტყველების, ქცევის, ემოციური განვითარების, ასევე მხედველობის ან სმენის დარღვევით, ან რომელსაც აქვს გრძელვადიანი მკურნალობის/ჰოსპიტალიზაციის საჭიროება. </w:t>
      </w:r>
      <w:r w:rsidRPr="00370200">
        <w:rPr>
          <w:rFonts w:ascii="Sylfaen" w:hAnsi="Sylfaen"/>
          <w:color w:val="000000" w:themeColor="text1"/>
          <w:lang w:val="ka-GE"/>
        </w:rPr>
        <w:t>ინდივიდუალური სასწავლო გეგმის მიზანია, სპეციალური საჭიროების მქონე სტუდენტის ხელშეწყობა და სათანადო პირობების შექმნა საგანმანათლებლო პროგრამის ათვისების, სასწავლო პროცესში სრულფასოვნად ჩართვისა და სტუდენტური სერვისების თანაბრად მიღების კუთხით.</w:t>
      </w:r>
    </w:p>
    <w:p w14:paraId="490B48A1" w14:textId="624A1E73" w:rsidR="003D7B56" w:rsidRDefault="003D7B56" w:rsidP="00227F34">
      <w:pPr>
        <w:tabs>
          <w:tab w:val="left" w:pos="8370"/>
        </w:tabs>
        <w:spacing w:after="120" w:line="288" w:lineRule="auto"/>
        <w:ind w:left="284"/>
        <w:jc w:val="both"/>
        <w:rPr>
          <w:rFonts w:ascii="Sylfaen" w:hAnsi="Sylfaen" w:cs="Sylfaen"/>
          <w:color w:val="000000" w:themeColor="text1"/>
          <w:lang w:val="ka-GE"/>
        </w:rPr>
      </w:pPr>
      <w:r>
        <w:rPr>
          <w:rFonts w:ascii="Sylfaen" w:hAnsi="Sylfaen" w:cs="Sylfaen"/>
          <w:color w:val="000000" w:themeColor="text1"/>
          <w:lang w:val="ka-GE"/>
        </w:rPr>
        <w:t>4</w:t>
      </w:r>
      <w:r w:rsidRPr="008224CF">
        <w:rPr>
          <w:rFonts w:ascii="Sylfaen" w:hAnsi="Sylfaen" w:cs="Sylfaen"/>
          <w:color w:val="000000" w:themeColor="text1"/>
          <w:lang w:val="ka-GE"/>
        </w:rPr>
        <w:t>. ინდივიდუალური სასწავლო გეგმა საგანმანათლებლო პროგრამაში სრულ</w:t>
      </w:r>
      <w:r w:rsidR="00236666">
        <w:rPr>
          <w:rFonts w:ascii="Sylfaen" w:hAnsi="Sylfaen" w:cs="Sylfaen"/>
          <w:color w:val="000000" w:themeColor="text1"/>
          <w:lang w:val="ka-GE"/>
        </w:rPr>
        <w:t>ი</w:t>
      </w:r>
      <w:r w:rsidRPr="008224CF">
        <w:rPr>
          <w:rFonts w:ascii="Sylfaen" w:hAnsi="Sylfaen" w:cs="Sylfaen"/>
          <w:color w:val="000000" w:themeColor="text1"/>
          <w:lang w:val="ka-GE"/>
        </w:rPr>
        <w:t xml:space="preserve"> ან </w:t>
      </w:r>
      <w:r w:rsidR="00236666">
        <w:rPr>
          <w:rFonts w:ascii="Sylfaen" w:hAnsi="Sylfaen" w:cs="Sylfaen"/>
          <w:color w:val="000000" w:themeColor="text1"/>
          <w:lang w:val="ka-GE"/>
        </w:rPr>
        <w:t>არასრული</w:t>
      </w:r>
      <w:r w:rsidRPr="008224CF">
        <w:rPr>
          <w:rFonts w:ascii="Sylfaen" w:hAnsi="Sylfaen" w:cs="Sylfaen"/>
          <w:color w:val="000000" w:themeColor="text1"/>
          <w:lang w:val="ka-GE"/>
        </w:rPr>
        <w:t xml:space="preserve"> დატვირთვით ჩართული სპეციალური საგანმანათლებლო საჭიროების  მქონე სტუდენტისთვის დგება სტუდენტის განცხადებით მომართვისა და შესაბამისი დოკუმენტის წარმოდგენის შემდეგ შექმნილი კომისიის გადაწყვეტილების საფუძველზე. კომისია დგება რექტორის სამართლებრივი აქტის საფუძველზე, რომლის შემადგენლობაში შედიან სასწავლო პროცესის მართვის მენეჯერი, ხარისხის უზრუნველყოფის</w:t>
      </w:r>
      <w:r w:rsidR="001E08DF">
        <w:rPr>
          <w:rFonts w:ascii="Sylfaen" w:hAnsi="Sylfaen" w:cs="Sylfaen"/>
          <w:color w:val="000000" w:themeColor="text1"/>
          <w:lang w:val="ka-GE"/>
        </w:rPr>
        <w:t xml:space="preserve"> </w:t>
      </w:r>
      <w:r w:rsidRPr="008224CF">
        <w:rPr>
          <w:rFonts w:ascii="Sylfaen" w:hAnsi="Sylfaen" w:cs="Sylfaen"/>
          <w:color w:val="000000" w:themeColor="text1"/>
          <w:lang w:val="ka-GE"/>
        </w:rPr>
        <w:t>სამსახურის წარმომადგენელი, პროგრმის ხელმძღვანელი/პროგრამის თანახელმძღვანელი, შესაბამისი ფაკულტეტის დეკანი და სამედიცინო პერსონალი, რომელიც შეიძლება იყოს როგორც უნივერსიტეტის თანამშრომელი, ასევე მოწვეული პირი.</w:t>
      </w:r>
    </w:p>
    <w:p w14:paraId="5AD5E284" w14:textId="6CBBC0EE" w:rsidR="005D127E" w:rsidRPr="00370200" w:rsidRDefault="00563FFB" w:rsidP="00227F34">
      <w:pPr>
        <w:spacing w:after="120" w:line="288" w:lineRule="auto"/>
        <w:ind w:left="284"/>
        <w:jc w:val="both"/>
        <w:rPr>
          <w:rFonts w:ascii="Sylfaen" w:hAnsi="Sylfaen"/>
          <w:lang w:val="ka-GE"/>
        </w:rPr>
      </w:pPr>
      <w:r w:rsidRPr="00370200">
        <w:rPr>
          <w:rFonts w:ascii="Sylfaen" w:hAnsi="Sylfaen"/>
          <w:lang w:val="ka-GE"/>
        </w:rPr>
        <w:t>5</w:t>
      </w:r>
      <w:r w:rsidR="005D127E" w:rsidRPr="00370200">
        <w:rPr>
          <w:rFonts w:ascii="Sylfaen" w:hAnsi="Sylfaen"/>
        </w:rPr>
        <w:t xml:space="preserve">. </w:t>
      </w:r>
      <w:r w:rsidR="005D127E" w:rsidRPr="00370200">
        <w:rPr>
          <w:rFonts w:ascii="Sylfaen" w:hAnsi="Sylfaen"/>
          <w:lang w:val="ka-GE"/>
        </w:rPr>
        <w:t>ინდივიდუალური სასწავლო გეგმა სავალდებულოა მომზადდეს სტუდენტის შიდა და გარე მობილობის პროცესში.</w:t>
      </w:r>
    </w:p>
    <w:p w14:paraId="3CDE2793" w14:textId="77777777" w:rsidR="00166644" w:rsidRPr="00370200" w:rsidRDefault="00563FFB" w:rsidP="00227F34">
      <w:pPr>
        <w:pStyle w:val="CommentText"/>
        <w:spacing w:after="120" w:line="288" w:lineRule="auto"/>
        <w:ind w:left="284" w:firstLine="0"/>
        <w:rPr>
          <w:sz w:val="22"/>
          <w:szCs w:val="22"/>
          <w:lang w:val="ka-GE"/>
        </w:rPr>
      </w:pPr>
      <w:r w:rsidRPr="00370200">
        <w:rPr>
          <w:sz w:val="22"/>
          <w:szCs w:val="22"/>
          <w:lang w:val="ka-GE"/>
        </w:rPr>
        <w:t>6</w:t>
      </w:r>
      <w:r w:rsidR="005D127E" w:rsidRPr="00370200">
        <w:rPr>
          <w:sz w:val="22"/>
          <w:szCs w:val="22"/>
        </w:rPr>
        <w:t xml:space="preserve">. </w:t>
      </w:r>
      <w:r w:rsidR="005D127E" w:rsidRPr="00370200">
        <w:rPr>
          <w:sz w:val="22"/>
          <w:szCs w:val="22"/>
          <w:lang w:val="ka-GE"/>
        </w:rPr>
        <w:t xml:space="preserve">ინდივიდუალური სასწავლო გეგმა სავალდებულოა მომზადდეს სტუდენტის სტატუსის აღდგენის პროცესში თუ ამ მომენტისთვის შეცვლილია იმ საგანმანათლებლო პროგრამის სასწავლო გეგმა, რომელზეც ირიცხება სტუდენტი. </w:t>
      </w:r>
    </w:p>
    <w:p w14:paraId="5D05273A" w14:textId="323B7F00" w:rsidR="00166644" w:rsidRPr="00370200" w:rsidRDefault="00166644" w:rsidP="00227F34">
      <w:pPr>
        <w:pStyle w:val="CommentText"/>
        <w:spacing w:after="120" w:line="288" w:lineRule="auto"/>
        <w:ind w:left="288" w:firstLine="0"/>
        <w:rPr>
          <w:sz w:val="22"/>
          <w:szCs w:val="22"/>
          <w:lang w:val="ka-GE"/>
        </w:rPr>
      </w:pPr>
      <w:r w:rsidRPr="00370200">
        <w:rPr>
          <w:sz w:val="22"/>
          <w:szCs w:val="22"/>
          <w:lang w:val="ka-GE"/>
        </w:rPr>
        <w:t xml:space="preserve">7. ინდივიდუალური სასწავლო გეგმა სავალდებულოა მომზადდეს </w:t>
      </w:r>
      <w:r w:rsidRPr="00370200">
        <w:rPr>
          <w:rFonts w:eastAsia="Arial Unicode MS"/>
          <w:sz w:val="22"/>
          <w:szCs w:val="22"/>
          <w:lang w:val="ka-GE"/>
        </w:rPr>
        <w:t xml:space="preserve">იმ შემთხვევაში, როცა საგანმანათლებლო პროგრამის განახლების შემდეგ ვერ დასტურდება განახლებული საგანმანათლებლო პროგრამის რომელიმე სწავლის შედეგის/შედეგების მიღწევა ცვლილებამდელი სასწავლო გეგმით და სტუდენტს უწევს საგანმნათლებლო პროგრამის რომელიმე კომპონენტის ან კომპონენტების დამატებით გავლა აღნიშნული შედეგის მიღწევის მიზნით. </w:t>
      </w:r>
    </w:p>
    <w:p w14:paraId="1375317A" w14:textId="1E0950D5" w:rsidR="00293C66" w:rsidRPr="007C7460" w:rsidRDefault="003D7B56" w:rsidP="00227F34">
      <w:pPr>
        <w:pStyle w:val="ListParagraph"/>
        <w:tabs>
          <w:tab w:val="left" w:pos="270"/>
        </w:tabs>
        <w:spacing w:after="120" w:line="288" w:lineRule="auto"/>
        <w:ind w:left="288"/>
        <w:contextualSpacing w:val="0"/>
        <w:jc w:val="both"/>
        <w:rPr>
          <w:rFonts w:ascii="Sylfaen" w:hAnsi="Sylfaen" w:cs="Sylfaen"/>
          <w:color w:val="000000" w:themeColor="text1"/>
          <w:lang w:val="ka-GE"/>
        </w:rPr>
      </w:pPr>
      <w:r>
        <w:rPr>
          <w:rFonts w:ascii="Sylfaen" w:hAnsi="Sylfaen" w:cs="Sylfaen"/>
          <w:color w:val="000000" w:themeColor="text1"/>
          <w:lang w:val="ka-GE"/>
        </w:rPr>
        <w:t>8</w:t>
      </w:r>
      <w:r w:rsidR="00293C66">
        <w:rPr>
          <w:rFonts w:ascii="Sylfaen" w:hAnsi="Sylfaen" w:cs="Sylfaen"/>
          <w:color w:val="000000" w:themeColor="text1"/>
          <w:lang w:val="ka-GE"/>
        </w:rPr>
        <w:t xml:space="preserve">. </w:t>
      </w:r>
      <w:r w:rsidR="00293C66" w:rsidRPr="007C7460">
        <w:rPr>
          <w:rFonts w:ascii="Sylfaen" w:hAnsi="Sylfaen" w:cs="Sylfaen"/>
          <w:color w:val="000000" w:themeColor="text1"/>
          <w:lang w:val="ka-GE"/>
        </w:rPr>
        <w:t xml:space="preserve">ინდივიდუალური სასწავლო გეგმა საგანმანათლებლო პროგრამაში </w:t>
      </w:r>
      <w:r w:rsidR="00236666">
        <w:rPr>
          <w:rFonts w:ascii="Sylfaen" w:hAnsi="Sylfaen" w:cs="Sylfaen"/>
          <w:color w:val="000000" w:themeColor="text1"/>
          <w:lang w:val="ka-GE"/>
        </w:rPr>
        <w:t>არასრული</w:t>
      </w:r>
      <w:r w:rsidR="00236666" w:rsidRPr="007C7460">
        <w:rPr>
          <w:rFonts w:ascii="Sylfaen" w:hAnsi="Sylfaen" w:cs="Sylfaen"/>
          <w:color w:val="000000" w:themeColor="text1"/>
          <w:lang w:val="ka-GE"/>
        </w:rPr>
        <w:t xml:space="preserve"> </w:t>
      </w:r>
      <w:r w:rsidR="00293C66" w:rsidRPr="007C7460">
        <w:rPr>
          <w:rFonts w:ascii="Sylfaen" w:hAnsi="Sylfaen" w:cs="Sylfaen"/>
          <w:color w:val="000000" w:themeColor="text1"/>
          <w:lang w:val="ka-GE"/>
        </w:rPr>
        <w:t>დატვირთვით ჩართული სტუდენტისთვის შესაძლებელია შემუშ</w:t>
      </w:r>
      <w:r w:rsidR="00B444E7">
        <w:rPr>
          <w:rFonts w:ascii="Sylfaen" w:hAnsi="Sylfaen" w:cs="Sylfaen"/>
          <w:color w:val="000000" w:themeColor="text1"/>
          <w:lang w:val="ka-GE"/>
        </w:rPr>
        <w:t>ა</w:t>
      </w:r>
      <w:r w:rsidR="00293C66" w:rsidRPr="007C7460">
        <w:rPr>
          <w:rFonts w:ascii="Sylfaen" w:hAnsi="Sylfaen" w:cs="Sylfaen"/>
          <w:color w:val="000000" w:themeColor="text1"/>
          <w:lang w:val="ka-GE"/>
        </w:rPr>
        <w:t xml:space="preserve">ვდეს მაგისტრატურის  საგანმანათლებლო </w:t>
      </w:r>
      <w:r w:rsidR="00293C66" w:rsidRPr="007C7460">
        <w:rPr>
          <w:rFonts w:ascii="Sylfaen" w:hAnsi="Sylfaen" w:cs="Sylfaen"/>
          <w:color w:val="000000" w:themeColor="text1"/>
          <w:lang w:val="ka-GE"/>
        </w:rPr>
        <w:lastRenderedPageBreak/>
        <w:t xml:space="preserve">პროგრამის ფარგლებში, რაც გულისხმობს სტუდენტის სასწავლო დატვირთვას კვირაში დამოუკიდებელი და საკონტაქტო საათების ჯამური მოცულობით არაუმეტეს 25 საათისა. </w:t>
      </w:r>
    </w:p>
    <w:p w14:paraId="11F7DAEF" w14:textId="0C6F6CEF" w:rsidR="00293C66" w:rsidRPr="008224CF" w:rsidRDefault="003D7B56" w:rsidP="00227F34">
      <w:pPr>
        <w:spacing w:after="120" w:line="288" w:lineRule="auto"/>
        <w:ind w:left="288"/>
        <w:jc w:val="both"/>
        <w:rPr>
          <w:rFonts w:ascii="Sylfaen" w:hAnsi="Sylfaen" w:cs="Sylfaen"/>
          <w:color w:val="000000" w:themeColor="text1"/>
          <w:lang w:val="ka-GE"/>
        </w:rPr>
      </w:pPr>
      <w:r>
        <w:rPr>
          <w:rFonts w:ascii="Sylfaen" w:hAnsi="Sylfaen" w:cs="Sylfaen"/>
          <w:color w:val="000000" w:themeColor="text1"/>
          <w:lang w:val="ka-GE"/>
        </w:rPr>
        <w:t>9</w:t>
      </w:r>
      <w:r w:rsidR="00293C66">
        <w:rPr>
          <w:rFonts w:ascii="Sylfaen" w:hAnsi="Sylfaen" w:cs="Sylfaen"/>
          <w:color w:val="000000" w:themeColor="text1"/>
          <w:lang w:val="ka-GE"/>
        </w:rPr>
        <w:t xml:space="preserve">. </w:t>
      </w:r>
      <w:r w:rsidR="00293C66" w:rsidRPr="007C7460">
        <w:rPr>
          <w:rFonts w:ascii="Sylfaen" w:hAnsi="Sylfaen" w:cs="Sylfaen"/>
          <w:color w:val="000000" w:themeColor="text1"/>
          <w:lang w:val="ka-GE"/>
        </w:rPr>
        <w:t xml:space="preserve">ინდივიდუალური სასწავლო </w:t>
      </w:r>
      <w:r w:rsidR="00293C66">
        <w:rPr>
          <w:rFonts w:ascii="Sylfaen" w:hAnsi="Sylfaen" w:cs="Sylfaen"/>
          <w:color w:val="000000" w:themeColor="text1"/>
          <w:lang w:val="ka-GE"/>
        </w:rPr>
        <w:t>გეგმის შემუშავებისთვის</w:t>
      </w:r>
      <w:r w:rsidR="00293C66" w:rsidRPr="007C7460">
        <w:rPr>
          <w:rFonts w:ascii="Sylfaen" w:hAnsi="Sylfaen" w:cs="Sylfaen"/>
          <w:color w:val="000000" w:themeColor="text1"/>
          <w:lang w:val="ka-GE"/>
        </w:rPr>
        <w:t>, რომლის ფარგლებშიც სტუდენტის წლიური დატვირთვა აღემატება 60 კრედიტს</w:t>
      </w:r>
      <w:r w:rsidR="00293C66">
        <w:rPr>
          <w:rFonts w:ascii="Sylfaen" w:hAnsi="Sylfaen" w:cs="Sylfaen"/>
          <w:color w:val="000000" w:themeColor="text1"/>
          <w:lang w:val="ka-GE"/>
        </w:rPr>
        <w:t xml:space="preserve"> (</w:t>
      </w:r>
      <w:r w:rsidR="00293C66" w:rsidRPr="007C7460">
        <w:rPr>
          <w:rFonts w:ascii="Sylfaen" w:hAnsi="Sylfaen" w:cs="Sylfaen"/>
          <w:color w:val="000000" w:themeColor="text1"/>
          <w:lang w:val="ka-GE"/>
        </w:rPr>
        <w:t>არაუმეტეს</w:t>
      </w:r>
      <w:r w:rsidR="00293C66">
        <w:rPr>
          <w:rFonts w:ascii="Sylfaen" w:hAnsi="Sylfaen" w:cs="Sylfaen"/>
          <w:color w:val="000000" w:themeColor="text1"/>
          <w:lang w:val="ka-GE"/>
        </w:rPr>
        <w:t xml:space="preserve"> 75 კრედიტისა)</w:t>
      </w:r>
      <w:r w:rsidR="00293C66" w:rsidRPr="007C7460">
        <w:rPr>
          <w:rFonts w:ascii="Sylfaen" w:hAnsi="Sylfaen" w:cs="Sylfaen"/>
          <w:color w:val="000000" w:themeColor="text1"/>
          <w:lang w:val="ka-GE"/>
        </w:rPr>
        <w:t xml:space="preserve"> სტუდენტი ვალდებულია კონსულტაციისთვის მიმართოს სასწავლო </w:t>
      </w:r>
      <w:r w:rsidR="00293C66">
        <w:rPr>
          <w:rFonts w:ascii="Sylfaen" w:hAnsi="Sylfaen" w:cs="Sylfaen"/>
          <w:color w:val="000000" w:themeColor="text1"/>
          <w:lang w:val="ka-GE"/>
        </w:rPr>
        <w:t xml:space="preserve">პროცესის </w:t>
      </w:r>
      <w:r w:rsidR="00581159">
        <w:rPr>
          <w:rFonts w:ascii="Sylfaen" w:hAnsi="Sylfaen" w:cs="Sylfaen"/>
          <w:color w:val="000000" w:themeColor="text1"/>
          <w:lang w:val="ka-GE"/>
        </w:rPr>
        <w:t xml:space="preserve">მართვის მენეჯერს </w:t>
      </w:r>
      <w:r w:rsidR="00293C66">
        <w:rPr>
          <w:rFonts w:ascii="Sylfaen" w:hAnsi="Sylfaen" w:cs="Sylfaen"/>
          <w:color w:val="000000" w:themeColor="text1"/>
          <w:lang w:val="ka-GE"/>
        </w:rPr>
        <w:t>და შესაბამის ფაკულტეტს</w:t>
      </w:r>
      <w:r w:rsidR="003129E7">
        <w:rPr>
          <w:rFonts w:ascii="Sylfaen" w:hAnsi="Sylfaen" w:cs="Sylfaen"/>
          <w:color w:val="000000" w:themeColor="text1"/>
          <w:lang w:val="ka-GE"/>
        </w:rPr>
        <w:t>.</w:t>
      </w:r>
    </w:p>
    <w:p w14:paraId="0F3577CF" w14:textId="5D6E770F" w:rsidR="003D7B56" w:rsidRPr="000740DE" w:rsidRDefault="003D7B56" w:rsidP="00227F34">
      <w:pPr>
        <w:spacing w:after="120" w:line="288" w:lineRule="auto"/>
        <w:ind w:left="288"/>
        <w:jc w:val="both"/>
        <w:rPr>
          <w:rFonts w:ascii="Sylfaen" w:hAnsi="Sylfaen" w:cs="Sylfaen"/>
          <w:color w:val="000000" w:themeColor="text1"/>
          <w:lang w:val="ka-GE"/>
        </w:rPr>
      </w:pPr>
      <w:r>
        <w:rPr>
          <w:rFonts w:ascii="Sylfaen" w:hAnsi="Sylfaen" w:cs="Sylfaen"/>
          <w:color w:val="000000" w:themeColor="text1"/>
          <w:lang w:val="ka-GE"/>
        </w:rPr>
        <w:t>10</w:t>
      </w:r>
      <w:r w:rsidRPr="00370200">
        <w:rPr>
          <w:rFonts w:ascii="Sylfaen" w:hAnsi="Sylfaen" w:cs="Sylfaen"/>
          <w:color w:val="000000" w:themeColor="text1"/>
          <w:lang w:val="ka-GE"/>
        </w:rPr>
        <w:t>. ინდივიდუა</w:t>
      </w:r>
      <w:r w:rsidR="00EB4A2E">
        <w:rPr>
          <w:rFonts w:ascii="Sylfaen" w:hAnsi="Sylfaen" w:cs="Sylfaen"/>
          <w:color w:val="000000" w:themeColor="text1"/>
          <w:lang w:val="ka-GE"/>
        </w:rPr>
        <w:t>ლ</w:t>
      </w:r>
      <w:r w:rsidRPr="00370200">
        <w:rPr>
          <w:rFonts w:ascii="Sylfaen" w:hAnsi="Sylfaen" w:cs="Sylfaen"/>
          <w:color w:val="000000" w:themeColor="text1"/>
          <w:lang w:val="ka-GE"/>
        </w:rPr>
        <w:t xml:space="preserve">ური სასწავლო გეგმის შემუშავება ხორციელდება საქართველოს განათლებისა და მეცნიერების მინისტრის 2007 წლის 5 </w:t>
      </w:r>
      <w:r w:rsidRPr="001F4C6E">
        <w:rPr>
          <w:rFonts w:ascii="Sylfaen" w:hAnsi="Sylfaen" w:cs="Sylfaen"/>
          <w:color w:val="000000" w:themeColor="text1"/>
          <w:lang w:val="ka-GE"/>
        </w:rPr>
        <w:t xml:space="preserve">იანვრის </w:t>
      </w:r>
      <w:r w:rsidR="001F4C6E" w:rsidRPr="001F4C6E">
        <w:rPr>
          <w:rFonts w:ascii="Sylfaen" w:hAnsi="Sylfaen"/>
          <w:lang w:val="ka-GE"/>
        </w:rPr>
        <w:t>№</w:t>
      </w:r>
      <w:r w:rsidRPr="001F4C6E">
        <w:rPr>
          <w:rFonts w:ascii="Sylfaen" w:hAnsi="Sylfaen" w:cs="Sylfaen"/>
          <w:color w:val="000000" w:themeColor="text1"/>
          <w:lang w:val="ka-GE"/>
        </w:rPr>
        <w:t>3 ბრძანებით დამტკიცებული ,,უმაღლესი საგანმანათლებლო პროგრამების კრედიტებით გაანგარიშების წესის“</w:t>
      </w:r>
      <w:r w:rsidRPr="000740DE">
        <w:rPr>
          <w:rFonts w:ascii="Sylfaen" w:hAnsi="Sylfaen" w:cs="Sylfaen"/>
          <w:color w:val="000000" w:themeColor="text1"/>
          <w:lang w:val="ka-GE"/>
        </w:rPr>
        <w:t xml:space="preserve"> შესაბამისად.</w:t>
      </w:r>
    </w:p>
    <w:p w14:paraId="732B58BA" w14:textId="3A799374" w:rsidR="001D0142" w:rsidRDefault="000740DE" w:rsidP="00227F34">
      <w:pPr>
        <w:spacing w:after="120" w:line="288" w:lineRule="auto"/>
        <w:ind w:left="288"/>
        <w:jc w:val="both"/>
        <w:rPr>
          <w:rFonts w:ascii="Sylfaen" w:hAnsi="Sylfaen"/>
        </w:rPr>
      </w:pPr>
      <w:r w:rsidRPr="005D71DE">
        <w:rPr>
          <w:rFonts w:ascii="Sylfaen" w:hAnsi="Sylfaen" w:cs="Sylfaen"/>
          <w:color w:val="000000" w:themeColor="text1"/>
          <w:lang w:val="ka-GE"/>
        </w:rPr>
        <w:t>11. ინდივიდუალ</w:t>
      </w:r>
      <w:r w:rsidR="00EB4A2E" w:rsidRPr="005D71DE">
        <w:rPr>
          <w:rFonts w:ascii="Sylfaen" w:hAnsi="Sylfaen" w:cs="Sylfaen"/>
          <w:color w:val="000000" w:themeColor="text1"/>
          <w:lang w:val="ka-GE"/>
        </w:rPr>
        <w:t>ურ</w:t>
      </w:r>
      <w:r w:rsidRPr="005D71DE">
        <w:rPr>
          <w:rFonts w:ascii="Sylfaen" w:hAnsi="Sylfaen" w:cs="Sylfaen"/>
          <w:color w:val="000000" w:themeColor="text1"/>
          <w:lang w:val="ka-GE"/>
        </w:rPr>
        <w:t xml:space="preserve">ი სასწავლო გეგმის შემუშვება </w:t>
      </w:r>
      <w:r w:rsidR="00EB4A2E" w:rsidRPr="005D71DE">
        <w:rPr>
          <w:rFonts w:ascii="Sylfaen" w:hAnsi="Sylfaen" w:cs="Sylfaen"/>
          <w:color w:val="000000" w:themeColor="text1"/>
          <w:lang w:val="ka-GE"/>
        </w:rPr>
        <w:t xml:space="preserve">მობილობის დროს </w:t>
      </w:r>
      <w:r w:rsidRPr="005D71DE">
        <w:rPr>
          <w:rFonts w:ascii="Sylfaen" w:hAnsi="Sylfaen" w:cs="Sylfaen"/>
          <w:color w:val="000000" w:themeColor="text1"/>
          <w:lang w:val="ka-GE"/>
        </w:rPr>
        <w:t xml:space="preserve">ხდება </w:t>
      </w:r>
      <w:r w:rsidR="00976DFF" w:rsidRPr="005D71DE">
        <w:rPr>
          <w:rFonts w:ascii="Sylfaen" w:hAnsi="Sylfaen" w:cs="Sylfaen"/>
          <w:color w:val="000000" w:themeColor="text1"/>
          <w:lang w:val="ka-GE"/>
        </w:rPr>
        <w:t xml:space="preserve">დეკანის მიმართვის საფუძველზე </w:t>
      </w:r>
      <w:r w:rsidRPr="005D71DE">
        <w:rPr>
          <w:rFonts w:ascii="Sylfaen" w:hAnsi="Sylfaen" w:cs="Sylfaen"/>
          <w:color w:val="000000" w:themeColor="text1"/>
          <w:lang w:val="ka-GE"/>
        </w:rPr>
        <w:t xml:space="preserve">რექტორის სამართლებრივი აქტით </w:t>
      </w:r>
      <w:r w:rsidR="00976DFF" w:rsidRPr="005D71DE">
        <w:rPr>
          <w:rFonts w:ascii="Sylfaen" w:hAnsi="Sylfaen" w:cs="Sylfaen"/>
          <w:color w:val="000000" w:themeColor="text1"/>
          <w:lang w:val="ka-GE"/>
        </w:rPr>
        <w:t xml:space="preserve">ამ მიზნით </w:t>
      </w:r>
      <w:r w:rsidRPr="005D71DE">
        <w:rPr>
          <w:rFonts w:ascii="Sylfaen" w:hAnsi="Sylfaen" w:cs="Sylfaen"/>
          <w:color w:val="000000" w:themeColor="text1"/>
          <w:lang w:val="ka-GE"/>
        </w:rPr>
        <w:t>შექმნილი კომისიის მიერ. კომისიის შემადგენლობაში უნდა შედიოდნენ: შესაბამისი საგანმანათლებლო პროგრამის</w:t>
      </w:r>
      <w:r w:rsidRPr="000740DE">
        <w:rPr>
          <w:rFonts w:ascii="Sylfaen" w:hAnsi="Sylfaen"/>
        </w:rPr>
        <w:t xml:space="preserve"> ხელმძღვანელი/</w:t>
      </w:r>
      <w:r w:rsidR="00227F34">
        <w:rPr>
          <w:rFonts w:ascii="Sylfaen" w:hAnsi="Sylfaen"/>
          <w:lang w:val="ka-GE"/>
        </w:rPr>
        <w:t xml:space="preserve"> </w:t>
      </w:r>
      <w:r w:rsidRPr="000740DE">
        <w:rPr>
          <w:rFonts w:ascii="Sylfaen" w:hAnsi="Sylfaen"/>
        </w:rPr>
        <w:t>პროგრამის თანახელმძღვანელი, ხარისხის უზრუნველყოფის</w:t>
      </w:r>
      <w:r w:rsidR="001E08DF">
        <w:rPr>
          <w:rFonts w:ascii="Sylfaen" w:hAnsi="Sylfaen"/>
          <w:lang w:val="ka-GE"/>
        </w:rPr>
        <w:t xml:space="preserve"> </w:t>
      </w:r>
      <w:r w:rsidRPr="000740DE">
        <w:rPr>
          <w:rFonts w:ascii="Sylfaen" w:hAnsi="Sylfaen"/>
        </w:rPr>
        <w:t>სამსახურის წარმომადგენელი და დარგის სპეციალისტი</w:t>
      </w:r>
      <w:r w:rsidR="00976DFF">
        <w:rPr>
          <w:rFonts w:ascii="Sylfaen" w:hAnsi="Sylfaen"/>
          <w:lang w:val="ka-GE"/>
        </w:rPr>
        <w:t xml:space="preserve"> </w:t>
      </w:r>
      <w:r w:rsidRPr="000740DE">
        <w:rPr>
          <w:rFonts w:ascii="Sylfaen" w:hAnsi="Sylfaen"/>
        </w:rPr>
        <w:t>აკადემიური ან მოწვეული პერსონალი</w:t>
      </w:r>
      <w:r w:rsidR="00976DFF">
        <w:rPr>
          <w:rFonts w:ascii="Sylfaen" w:hAnsi="Sylfaen"/>
          <w:lang w:val="ka-GE"/>
        </w:rPr>
        <w:t>.</w:t>
      </w:r>
      <w:r w:rsidRPr="000740DE">
        <w:rPr>
          <w:rFonts w:ascii="Sylfaen" w:hAnsi="Sylfaen"/>
        </w:rPr>
        <w:t xml:space="preserve"> საჭიროების შემთხვევაში</w:t>
      </w:r>
      <w:r w:rsidRPr="000740DE">
        <w:rPr>
          <w:rFonts w:ascii="Sylfaen" w:hAnsi="Sylfaen"/>
          <w:lang w:val="ka-GE"/>
        </w:rPr>
        <w:t xml:space="preserve"> </w:t>
      </w:r>
      <w:r w:rsidRPr="000740DE">
        <w:rPr>
          <w:rFonts w:ascii="Sylfaen" w:hAnsi="Sylfaen"/>
        </w:rPr>
        <w:t xml:space="preserve">კომისიას შესაძლებელია დაემატოს სხვა </w:t>
      </w:r>
      <w:r w:rsidRPr="000740DE">
        <w:rPr>
          <w:rFonts w:ascii="Sylfaen" w:hAnsi="Sylfaen"/>
          <w:lang w:val="ka-GE"/>
        </w:rPr>
        <w:t>პირი</w:t>
      </w:r>
      <w:r w:rsidRPr="000740DE">
        <w:rPr>
          <w:rFonts w:ascii="Sylfaen" w:hAnsi="Sylfaen"/>
        </w:rPr>
        <w:t>.</w:t>
      </w:r>
    </w:p>
    <w:p w14:paraId="06AAB39D" w14:textId="77777777" w:rsidR="00E8146C" w:rsidRPr="000740DE" w:rsidRDefault="00E8146C" w:rsidP="000740DE">
      <w:pPr>
        <w:ind w:left="284"/>
        <w:jc w:val="both"/>
        <w:rPr>
          <w:rFonts w:ascii="Sylfaen" w:eastAsiaTheme="majorEastAsia" w:hAnsi="Sylfaen" w:cs="Sylfaen"/>
          <w:color w:val="2F5496" w:themeColor="accent1" w:themeShade="BF"/>
          <w:lang w:val="ka-GE"/>
        </w:rPr>
      </w:pPr>
    </w:p>
    <w:p w14:paraId="5952A565" w14:textId="6138B9C3" w:rsidR="009033B3" w:rsidRPr="005D71DE" w:rsidRDefault="00293C66" w:rsidP="005D71DE">
      <w:pPr>
        <w:pStyle w:val="Heading1"/>
        <w:spacing w:after="120"/>
        <w:ind w:left="284"/>
        <w:rPr>
          <w:sz w:val="24"/>
          <w:szCs w:val="24"/>
        </w:rPr>
      </w:pPr>
      <w:bookmarkStart w:id="4" w:name="_Toc35595616"/>
      <w:r w:rsidRPr="00E04B68">
        <w:rPr>
          <w:rFonts w:ascii="Sylfaen" w:hAnsi="Sylfaen" w:cs="Sylfaen"/>
          <w:sz w:val="24"/>
          <w:szCs w:val="24"/>
        </w:rPr>
        <w:t>მუხლი</w:t>
      </w:r>
      <w:r w:rsidRPr="00E04B68">
        <w:rPr>
          <w:sz w:val="24"/>
          <w:szCs w:val="24"/>
        </w:rPr>
        <w:t xml:space="preserve"> 3. </w:t>
      </w:r>
      <w:r w:rsidR="00ED1B07" w:rsidRPr="00E04B68">
        <w:rPr>
          <w:rFonts w:ascii="Sylfaen" w:hAnsi="Sylfaen" w:cs="Sylfaen"/>
          <w:sz w:val="24"/>
          <w:szCs w:val="24"/>
        </w:rPr>
        <w:t>სპეციალური</w:t>
      </w:r>
      <w:r w:rsidR="00ED1B07" w:rsidRPr="00E04B68">
        <w:rPr>
          <w:sz w:val="24"/>
          <w:szCs w:val="24"/>
        </w:rPr>
        <w:t xml:space="preserve"> </w:t>
      </w:r>
      <w:r w:rsidR="00ED1B07" w:rsidRPr="00E04B68">
        <w:rPr>
          <w:rFonts w:ascii="Sylfaen" w:hAnsi="Sylfaen" w:cs="Sylfaen"/>
          <w:sz w:val="24"/>
          <w:szCs w:val="24"/>
        </w:rPr>
        <w:t>საგანმანათლებლო</w:t>
      </w:r>
      <w:r w:rsidR="00ED1B07" w:rsidRPr="00E04B68">
        <w:rPr>
          <w:sz w:val="24"/>
          <w:szCs w:val="24"/>
        </w:rPr>
        <w:t xml:space="preserve"> </w:t>
      </w:r>
      <w:r w:rsidR="00ED1B07" w:rsidRPr="00E04B68">
        <w:rPr>
          <w:rFonts w:ascii="Sylfaen" w:hAnsi="Sylfaen" w:cs="Sylfaen"/>
          <w:sz w:val="24"/>
          <w:szCs w:val="24"/>
        </w:rPr>
        <w:t>საჭიროების</w:t>
      </w:r>
      <w:r w:rsidR="00ED1B07" w:rsidRPr="00E04B68">
        <w:rPr>
          <w:sz w:val="24"/>
          <w:szCs w:val="24"/>
        </w:rPr>
        <w:t xml:space="preserve"> </w:t>
      </w:r>
      <w:r w:rsidR="00ED1B07" w:rsidRPr="00E04B68">
        <w:rPr>
          <w:rFonts w:ascii="Sylfaen" w:hAnsi="Sylfaen" w:cs="Sylfaen"/>
          <w:sz w:val="24"/>
          <w:szCs w:val="24"/>
        </w:rPr>
        <w:t>მქონე</w:t>
      </w:r>
      <w:r w:rsidR="00ED1B07" w:rsidRPr="00E04B68">
        <w:rPr>
          <w:sz w:val="24"/>
          <w:szCs w:val="24"/>
        </w:rPr>
        <w:t xml:space="preserve"> </w:t>
      </w:r>
      <w:r w:rsidR="00ED1B07" w:rsidRPr="00E04B68">
        <w:rPr>
          <w:rFonts w:ascii="Sylfaen" w:hAnsi="Sylfaen" w:cs="Sylfaen"/>
          <w:sz w:val="24"/>
          <w:szCs w:val="24"/>
        </w:rPr>
        <w:t>სტუდენტის</w:t>
      </w:r>
      <w:r w:rsidR="00ED1B07" w:rsidRPr="00E04B68">
        <w:rPr>
          <w:sz w:val="24"/>
          <w:szCs w:val="24"/>
        </w:rPr>
        <w:t xml:space="preserve"> </w:t>
      </w:r>
      <w:r w:rsidR="00ED1B07" w:rsidRPr="00E04B68">
        <w:rPr>
          <w:rFonts w:ascii="Sylfaen" w:hAnsi="Sylfaen" w:cs="Sylfaen"/>
          <w:sz w:val="24"/>
          <w:szCs w:val="24"/>
        </w:rPr>
        <w:t>მხარდაჭერის</w:t>
      </w:r>
      <w:r w:rsidR="00ED1B07" w:rsidRPr="00E04B68">
        <w:rPr>
          <w:sz w:val="24"/>
          <w:szCs w:val="24"/>
        </w:rPr>
        <w:t xml:space="preserve"> </w:t>
      </w:r>
      <w:r w:rsidR="00ED1B07" w:rsidRPr="00E04B68">
        <w:rPr>
          <w:rFonts w:ascii="Sylfaen" w:hAnsi="Sylfaen" w:cs="Sylfaen"/>
          <w:sz w:val="24"/>
          <w:szCs w:val="24"/>
        </w:rPr>
        <w:t>მექანიზმები</w:t>
      </w:r>
      <w:bookmarkEnd w:id="4"/>
      <w:r w:rsidR="00ED1B07" w:rsidRPr="00E04B68">
        <w:rPr>
          <w:sz w:val="24"/>
          <w:szCs w:val="24"/>
        </w:rPr>
        <w:t xml:space="preserve"> </w:t>
      </w:r>
    </w:p>
    <w:p w14:paraId="493FA2FE" w14:textId="08022E6F" w:rsidR="00293C66" w:rsidRDefault="00293C66" w:rsidP="009033B3">
      <w:pPr>
        <w:pStyle w:val="ListParagraph"/>
        <w:numPr>
          <w:ilvl w:val="0"/>
          <w:numId w:val="21"/>
        </w:numPr>
        <w:tabs>
          <w:tab w:val="left" w:pos="270"/>
        </w:tabs>
        <w:spacing w:after="120" w:line="288" w:lineRule="auto"/>
        <w:ind w:left="284" w:firstLine="0"/>
        <w:contextualSpacing w:val="0"/>
        <w:jc w:val="both"/>
        <w:rPr>
          <w:rFonts w:ascii="Sylfaen" w:hAnsi="Sylfaen"/>
          <w:color w:val="000000" w:themeColor="text1"/>
          <w:lang w:val="ka-GE"/>
        </w:rPr>
      </w:pPr>
      <w:r>
        <w:rPr>
          <w:rFonts w:ascii="Sylfaen" w:hAnsi="Sylfaen"/>
          <w:color w:val="000000" w:themeColor="text1"/>
          <w:lang w:val="ka-GE"/>
        </w:rPr>
        <w:t xml:space="preserve">ინდივიდუალური </w:t>
      </w:r>
      <w:r w:rsidRPr="00D30678">
        <w:rPr>
          <w:rFonts w:ascii="Sylfaen" w:hAnsi="Sylfaen"/>
          <w:color w:val="000000" w:themeColor="text1"/>
          <w:lang w:val="ka-GE"/>
        </w:rPr>
        <w:t>სასწა</w:t>
      </w:r>
      <w:r>
        <w:rPr>
          <w:rFonts w:ascii="Sylfaen" w:hAnsi="Sylfaen"/>
          <w:color w:val="000000" w:themeColor="text1"/>
          <w:lang w:val="ka-GE"/>
        </w:rPr>
        <w:t xml:space="preserve">ვლო გეგმის ფარგლებში სპეციალური საჭიროების მქონე სტუდენტს </w:t>
      </w:r>
      <w:r w:rsidR="00850F18">
        <w:rPr>
          <w:rFonts w:ascii="Sylfaen" w:hAnsi="Sylfaen"/>
          <w:color w:val="000000" w:themeColor="text1"/>
          <w:lang w:val="ka-GE"/>
        </w:rPr>
        <w:t xml:space="preserve">კომისიის </w:t>
      </w:r>
      <w:r>
        <w:rPr>
          <w:rFonts w:ascii="Sylfaen" w:hAnsi="Sylfaen"/>
          <w:color w:val="000000" w:themeColor="text1"/>
          <w:lang w:val="ka-GE"/>
        </w:rPr>
        <w:t>დასკვნის საფუძველზე შესაძლებელია განესაზღვროს ინდივიდუალური სწავლების</w:t>
      </w:r>
      <w:r w:rsidR="00D51F79">
        <w:rPr>
          <w:rFonts w:ascii="Sylfaen" w:hAnsi="Sylfaen"/>
          <w:color w:val="000000" w:themeColor="text1"/>
          <w:lang w:val="ka-GE"/>
        </w:rPr>
        <w:t>ა და შეფასების</w:t>
      </w:r>
      <w:r>
        <w:rPr>
          <w:rFonts w:ascii="Sylfaen" w:hAnsi="Sylfaen"/>
          <w:color w:val="000000" w:themeColor="text1"/>
          <w:lang w:val="ka-GE"/>
        </w:rPr>
        <w:t xml:space="preserve"> მეთოდები, ასევე </w:t>
      </w:r>
      <w:r w:rsidR="00D51F79">
        <w:rPr>
          <w:rFonts w:ascii="Sylfaen" w:hAnsi="Sylfaen"/>
          <w:color w:val="000000" w:themeColor="text1"/>
          <w:lang w:val="ka-GE"/>
        </w:rPr>
        <w:t xml:space="preserve">დადგენილისგან განსხვავებული </w:t>
      </w:r>
      <w:r>
        <w:rPr>
          <w:rFonts w:ascii="Sylfaen" w:hAnsi="Sylfaen"/>
          <w:color w:val="000000" w:themeColor="text1"/>
          <w:lang w:val="ka-GE"/>
        </w:rPr>
        <w:t>საგამოცდო დრო.</w:t>
      </w:r>
    </w:p>
    <w:p w14:paraId="295CD25A" w14:textId="067110E8" w:rsidR="00293C66" w:rsidRPr="00C3198C" w:rsidRDefault="00293C66" w:rsidP="009033B3">
      <w:pPr>
        <w:pStyle w:val="ListParagraph"/>
        <w:numPr>
          <w:ilvl w:val="0"/>
          <w:numId w:val="21"/>
        </w:numPr>
        <w:tabs>
          <w:tab w:val="left" w:pos="270"/>
        </w:tabs>
        <w:spacing w:after="120" w:line="288" w:lineRule="auto"/>
        <w:ind w:left="284" w:firstLine="0"/>
        <w:contextualSpacing w:val="0"/>
        <w:jc w:val="both"/>
        <w:rPr>
          <w:rFonts w:ascii="Sylfaen" w:hAnsi="Sylfaen"/>
          <w:color w:val="000000" w:themeColor="text1"/>
        </w:rPr>
      </w:pPr>
      <w:r w:rsidRPr="00C3198C">
        <w:rPr>
          <w:rFonts w:ascii="Sylfaen" w:hAnsi="Sylfaen"/>
          <w:color w:val="000000" w:themeColor="text1"/>
          <w:lang w:val="ka-GE"/>
        </w:rPr>
        <w:t>ინდივიდუალური</w:t>
      </w:r>
      <w:r>
        <w:rPr>
          <w:rFonts w:ascii="Sylfaen" w:hAnsi="Sylfaen"/>
          <w:color w:val="000000" w:themeColor="text1"/>
        </w:rPr>
        <w:t xml:space="preserve"> </w:t>
      </w:r>
      <w:r w:rsidRPr="00D30678">
        <w:rPr>
          <w:rFonts w:ascii="Sylfaen" w:hAnsi="Sylfaen"/>
          <w:color w:val="000000" w:themeColor="text1"/>
          <w:lang w:val="ka-GE"/>
        </w:rPr>
        <w:t>სასწა</w:t>
      </w:r>
      <w:r>
        <w:rPr>
          <w:rFonts w:ascii="Sylfaen" w:hAnsi="Sylfaen"/>
          <w:color w:val="000000" w:themeColor="text1"/>
          <w:lang w:val="ka-GE"/>
        </w:rPr>
        <w:t>ვლო</w:t>
      </w:r>
      <w:r w:rsidRPr="00C3198C">
        <w:rPr>
          <w:rFonts w:ascii="Sylfaen" w:hAnsi="Sylfaen"/>
          <w:color w:val="000000" w:themeColor="text1"/>
          <w:lang w:val="ka-GE"/>
        </w:rPr>
        <w:t xml:space="preserve"> გეგმის ფარგლებში ამ მუხლის </w:t>
      </w:r>
      <w:r w:rsidR="00D51F79">
        <w:rPr>
          <w:rFonts w:ascii="Sylfaen" w:hAnsi="Sylfaen"/>
          <w:color w:val="000000" w:themeColor="text1"/>
          <w:lang w:val="ka-GE"/>
        </w:rPr>
        <w:t>პირველი</w:t>
      </w:r>
      <w:r w:rsidRPr="00C3198C">
        <w:rPr>
          <w:rFonts w:ascii="Sylfaen" w:hAnsi="Sylfaen"/>
          <w:color w:val="000000" w:themeColor="text1"/>
          <w:lang w:val="ka-GE"/>
        </w:rPr>
        <w:t xml:space="preserve"> პუნქტით განსაზღვრული ცვლილებები ფორმდება ოქმით და ინახება სტუდენტის პირად საქმეში.</w:t>
      </w:r>
      <w:r>
        <w:rPr>
          <w:rFonts w:ascii="Sylfaen" w:hAnsi="Sylfaen"/>
          <w:color w:val="000000" w:themeColor="text1"/>
        </w:rPr>
        <w:t xml:space="preserve"> </w:t>
      </w:r>
    </w:p>
    <w:p w14:paraId="68FE85A2" w14:textId="77777777" w:rsidR="00293C66" w:rsidRPr="001A1770" w:rsidRDefault="00293C66" w:rsidP="009033B3">
      <w:pPr>
        <w:spacing w:after="120" w:line="288" w:lineRule="auto"/>
        <w:ind w:left="284"/>
        <w:jc w:val="both"/>
        <w:rPr>
          <w:rFonts w:ascii="Sylfaen" w:hAnsi="Sylfaen"/>
          <w:color w:val="000000" w:themeColor="text1"/>
        </w:rPr>
      </w:pPr>
    </w:p>
    <w:p w14:paraId="075987E0" w14:textId="77777777" w:rsidR="00293C66" w:rsidRPr="00E04B68" w:rsidRDefault="00293C66" w:rsidP="009033B3">
      <w:pPr>
        <w:pStyle w:val="Heading1"/>
        <w:spacing w:before="0" w:after="120" w:line="288" w:lineRule="auto"/>
        <w:ind w:left="284"/>
        <w:rPr>
          <w:rFonts w:ascii="Sylfaen" w:hAnsi="Sylfaen" w:cs="Sylfaen"/>
          <w:sz w:val="24"/>
          <w:szCs w:val="24"/>
          <w:lang w:val="ka-GE"/>
        </w:rPr>
      </w:pPr>
      <w:bookmarkStart w:id="5" w:name="_Toc35595617"/>
      <w:r w:rsidRPr="00E04B68">
        <w:rPr>
          <w:rFonts w:ascii="Sylfaen" w:hAnsi="Sylfaen" w:cs="Sylfaen"/>
          <w:sz w:val="24"/>
          <w:szCs w:val="24"/>
          <w:lang w:val="ka-GE"/>
        </w:rPr>
        <w:t>მუხლი</w:t>
      </w:r>
      <w:r w:rsidRPr="00E04B68">
        <w:rPr>
          <w:sz w:val="24"/>
          <w:szCs w:val="24"/>
          <w:lang w:val="ka-GE"/>
        </w:rPr>
        <w:t xml:space="preserve"> </w:t>
      </w:r>
      <w:r w:rsidRPr="00E04B68">
        <w:rPr>
          <w:sz w:val="24"/>
          <w:szCs w:val="24"/>
        </w:rPr>
        <w:t>4</w:t>
      </w:r>
      <w:r w:rsidRPr="00E04B68">
        <w:rPr>
          <w:sz w:val="24"/>
          <w:szCs w:val="24"/>
          <w:lang w:val="ka-GE"/>
        </w:rPr>
        <w:t xml:space="preserve">. </w:t>
      </w:r>
      <w:r w:rsidRPr="00E04B68">
        <w:rPr>
          <w:rFonts w:ascii="Sylfaen" w:hAnsi="Sylfaen" w:cs="Sylfaen"/>
          <w:sz w:val="24"/>
          <w:szCs w:val="24"/>
          <w:lang w:val="ka-GE"/>
        </w:rPr>
        <w:t>დასკვნითი</w:t>
      </w:r>
      <w:r w:rsidRPr="00E04B68">
        <w:rPr>
          <w:sz w:val="24"/>
          <w:szCs w:val="24"/>
          <w:lang w:val="ka-GE"/>
        </w:rPr>
        <w:t xml:space="preserve"> </w:t>
      </w:r>
      <w:r w:rsidRPr="00E04B68">
        <w:rPr>
          <w:rFonts w:ascii="Sylfaen" w:hAnsi="Sylfaen" w:cs="Sylfaen"/>
          <w:sz w:val="24"/>
          <w:szCs w:val="24"/>
          <w:lang w:val="ka-GE"/>
        </w:rPr>
        <w:t>დებულება</w:t>
      </w:r>
      <w:bookmarkEnd w:id="5"/>
    </w:p>
    <w:p w14:paraId="2CDE7814" w14:textId="20318219" w:rsidR="00293C66" w:rsidRPr="009033B3" w:rsidRDefault="00293C66" w:rsidP="009033B3">
      <w:pPr>
        <w:tabs>
          <w:tab w:val="left" w:pos="270"/>
        </w:tabs>
        <w:spacing w:after="120" w:line="288" w:lineRule="auto"/>
        <w:ind w:left="284"/>
        <w:jc w:val="both"/>
        <w:rPr>
          <w:rFonts w:ascii="Sylfaen" w:hAnsi="Sylfaen"/>
          <w:color w:val="000000" w:themeColor="text1"/>
          <w:lang w:val="ka-GE"/>
        </w:rPr>
      </w:pPr>
      <w:r w:rsidRPr="009033B3">
        <w:rPr>
          <w:rFonts w:ascii="Sylfaen" w:hAnsi="Sylfaen"/>
          <w:color w:val="000000" w:themeColor="text1"/>
          <w:lang w:val="ka-GE"/>
        </w:rPr>
        <w:t>ინდივიდუალური სასწავლო გეგმის ეფექტურად განხორციელების უზრუნველყოფას ხელს უწყობს უნივერსიტეტის შესაბამისი სტრუქტურული ერთეულები/სტრუქტურული ერთეულ</w:t>
      </w:r>
      <w:r w:rsidR="00850F18">
        <w:rPr>
          <w:rFonts w:ascii="Sylfaen" w:hAnsi="Sylfaen"/>
          <w:color w:val="000000" w:themeColor="text1"/>
          <w:lang w:val="ka-GE"/>
        </w:rPr>
        <w:t>ე</w:t>
      </w:r>
      <w:r w:rsidRPr="009033B3">
        <w:rPr>
          <w:rFonts w:ascii="Sylfaen" w:hAnsi="Sylfaen"/>
          <w:color w:val="000000" w:themeColor="text1"/>
          <w:lang w:val="ka-GE"/>
        </w:rPr>
        <w:t>ბის წარმომადგენლები, კანონმდებლობისა და უნი</w:t>
      </w:r>
      <w:r w:rsidR="00581159" w:rsidRPr="009033B3">
        <w:rPr>
          <w:rFonts w:ascii="Sylfaen" w:hAnsi="Sylfaen"/>
          <w:color w:val="000000" w:themeColor="text1"/>
          <w:lang w:val="ka-GE"/>
        </w:rPr>
        <w:t>ვ</w:t>
      </w:r>
      <w:r w:rsidRPr="009033B3">
        <w:rPr>
          <w:rFonts w:ascii="Sylfaen" w:hAnsi="Sylfaen"/>
          <w:color w:val="000000" w:themeColor="text1"/>
          <w:lang w:val="ka-GE"/>
        </w:rPr>
        <w:t>ერსიტეტის შიდა სამართლებრივი აქტების შესაბამისად.</w:t>
      </w:r>
    </w:p>
    <w:p w14:paraId="6DB15C6C" w14:textId="77777777" w:rsidR="00B11C2D" w:rsidRPr="00D22CD6" w:rsidRDefault="00B11C2D" w:rsidP="009033B3">
      <w:pPr>
        <w:spacing w:after="120" w:line="288" w:lineRule="auto"/>
        <w:ind w:left="284"/>
        <w:jc w:val="both"/>
        <w:rPr>
          <w:rFonts w:ascii="DejaVu Sans" w:hAnsi="DejaVu Sans"/>
        </w:rPr>
      </w:pPr>
    </w:p>
    <w:sectPr w:rsidR="00B11C2D" w:rsidRPr="00D22CD6" w:rsidSect="00163CF5">
      <w:headerReference w:type="even" r:id="rId11"/>
      <w:headerReference w:type="default" r:id="rId12"/>
      <w:footerReference w:type="default" r:id="rId13"/>
      <w:pgSz w:w="12240" w:h="15840"/>
      <w:pgMar w:top="0" w:right="1440" w:bottom="1259" w:left="680" w:header="431" w:footer="142"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1F9F7E" w16cex:dateUtc="2022-11-16T13:42:00Z"/>
  <w16cex:commentExtensible w16cex:durableId="271F9F8C" w16cex:dateUtc="2022-11-16T13:42:00Z"/>
  <w16cex:commentExtensible w16cex:durableId="271F9FFA" w16cex:dateUtc="2022-11-16T13:44:00Z"/>
  <w16cex:commentExtensible w16cex:durableId="271FA09C" w16cex:dateUtc="2022-11-16T13:47: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5A19F5" w14:textId="77777777" w:rsidR="006A560C" w:rsidRDefault="006A560C" w:rsidP="007D08BF">
      <w:pPr>
        <w:spacing w:after="0" w:line="240" w:lineRule="auto"/>
      </w:pPr>
      <w:r>
        <w:separator/>
      </w:r>
    </w:p>
  </w:endnote>
  <w:endnote w:type="continuationSeparator" w:id="0">
    <w:p w14:paraId="1747B89C" w14:textId="77777777" w:rsidR="006A560C" w:rsidRDefault="006A560C" w:rsidP="007D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PG Nino Mtavruli">
    <w:altName w:val="Franklin Gothic Medium Cond"/>
    <w:charset w:val="00"/>
    <w:family w:val="auto"/>
    <w:pitch w:val="variable"/>
    <w:sig w:usb0="84000027" w:usb1="1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Corbe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782075232"/>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77499F28" w14:textId="7FDEC5CC" w:rsidR="00582608" w:rsidRDefault="00582608">
        <w:pPr>
          <w:pStyle w:val="Footer"/>
          <w:jc w:val="right"/>
          <w:rPr>
            <w:rFonts w:asciiTheme="majorHAnsi" w:eastAsiaTheme="majorEastAsia" w:hAnsiTheme="majorHAnsi" w:cstheme="majorBidi"/>
            <w:color w:val="4472C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C76013" w:rsidRPr="00C76013">
          <w:rPr>
            <w:rFonts w:asciiTheme="majorHAnsi" w:eastAsiaTheme="majorEastAsia" w:hAnsiTheme="majorHAnsi" w:cstheme="majorBidi"/>
            <w:noProof/>
            <w:color w:val="4472C4" w:themeColor="accent1"/>
            <w:sz w:val="40"/>
            <w:szCs w:val="40"/>
          </w:rPr>
          <w:t>6</w:t>
        </w:r>
        <w:r>
          <w:rPr>
            <w:rFonts w:asciiTheme="majorHAnsi" w:eastAsiaTheme="majorEastAsia" w:hAnsiTheme="majorHAnsi" w:cstheme="majorBidi"/>
            <w:noProof/>
            <w:color w:val="4472C4" w:themeColor="accent1"/>
            <w:sz w:val="40"/>
            <w:szCs w:val="40"/>
          </w:rPr>
          <w:fldChar w:fldCharType="end"/>
        </w:r>
      </w:p>
    </w:sdtContent>
  </w:sdt>
  <w:p w14:paraId="5E6BBA2A" w14:textId="77777777" w:rsidR="00582608" w:rsidRDefault="005826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3FE2B8" w14:textId="77777777" w:rsidR="006A560C" w:rsidRDefault="006A560C" w:rsidP="007D08BF">
      <w:pPr>
        <w:spacing w:after="0" w:line="240" w:lineRule="auto"/>
      </w:pPr>
      <w:r>
        <w:separator/>
      </w:r>
    </w:p>
  </w:footnote>
  <w:footnote w:type="continuationSeparator" w:id="0">
    <w:p w14:paraId="7B25B624" w14:textId="77777777" w:rsidR="006A560C" w:rsidRDefault="006A560C" w:rsidP="007D08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647E8" w14:textId="77777777" w:rsidR="00582608" w:rsidRDefault="006A560C">
    <w:pPr>
      <w:pStyle w:val="Header"/>
    </w:pPr>
    <w:r>
      <w:rPr>
        <w:noProof/>
      </w:rPr>
      <w:pict w14:anchorId="6B081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80" type="#_x0000_t75" style="position:absolute;margin-left:0;margin-top:0;width:539.5pt;height:364.8pt;z-index:-251644928;mso-position-horizontal:center;mso-position-horizontal-relative:margin;mso-position-vertical:center;mso-position-vertical-relative:margin" o:allowincell="f">
          <v:imagedata r:id="rId1" o:title="სს" gain="19661f" blacklevel="22938f"/>
          <w10:wrap anchorx="margin" anchory="margin"/>
        </v:shape>
      </w:pict>
    </w:r>
    <w:r w:rsidR="00582608">
      <w:rPr>
        <w:noProof/>
      </w:rPr>
      <w:drawing>
        <wp:anchor distT="0" distB="0" distL="114300" distR="114300" simplePos="0" relativeHeight="251659264" behindDoc="1" locked="0" layoutInCell="0" allowOverlap="1" wp14:anchorId="2FE3C552" wp14:editId="5015A93D">
          <wp:simplePos x="0" y="0"/>
          <wp:positionH relativeFrom="margin">
            <wp:align>center</wp:align>
          </wp:positionH>
          <wp:positionV relativeFrom="margin">
            <wp:align>center</wp:align>
          </wp:positionV>
          <wp:extent cx="6857365" cy="5788025"/>
          <wp:effectExtent l="0" t="0" r="0" b="0"/>
          <wp:wrapNone/>
          <wp:docPr id="7"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582608">
      <w:rPr>
        <w:noProof/>
      </w:rPr>
      <w:drawing>
        <wp:anchor distT="0" distB="0" distL="114300" distR="114300" simplePos="0" relativeHeight="251657216" behindDoc="1" locked="0" layoutInCell="0" allowOverlap="1" wp14:anchorId="6A0A69D1" wp14:editId="2C8A5CE8">
          <wp:simplePos x="0" y="0"/>
          <wp:positionH relativeFrom="margin">
            <wp:align>center</wp:align>
          </wp:positionH>
          <wp:positionV relativeFrom="margin">
            <wp:align>center</wp:align>
          </wp:positionV>
          <wp:extent cx="6857365" cy="5788025"/>
          <wp:effectExtent l="0" t="0" r="0" b="0"/>
          <wp:wrapNone/>
          <wp:docPr id="8"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582608">
      <w:rPr>
        <w:noProof/>
      </w:rPr>
      <w:drawing>
        <wp:anchor distT="0" distB="0" distL="114300" distR="114300" simplePos="0" relativeHeight="251655168" behindDoc="1" locked="0" layoutInCell="0" allowOverlap="1" wp14:anchorId="531AEBEC" wp14:editId="4AD9AD0D">
          <wp:simplePos x="0" y="0"/>
          <wp:positionH relativeFrom="margin">
            <wp:align>center</wp:align>
          </wp:positionH>
          <wp:positionV relativeFrom="margin">
            <wp:align>center</wp:align>
          </wp:positionV>
          <wp:extent cx="5929630" cy="5851525"/>
          <wp:effectExtent l="0" t="0" r="0" b="0"/>
          <wp:wrapNone/>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AC771" w14:textId="77777777" w:rsidR="00582608" w:rsidRDefault="006A560C" w:rsidP="00582608">
    <w:pPr>
      <w:pStyle w:val="Header"/>
      <w:tabs>
        <w:tab w:val="left" w:pos="360"/>
      </w:tabs>
      <w:ind w:left="-680" w:right="-1440"/>
    </w:pPr>
    <w:r>
      <w:rPr>
        <w:noProof/>
      </w:rPr>
      <w:pict w14:anchorId="1BD0B047">
        <v:shapetype id="_x0000_t202" coordsize="21600,21600" o:spt="202" path="m,l,21600r21600,l21600,xe">
          <v:stroke joinstyle="miter"/>
          <v:path gradientshapeok="t" o:connecttype="rect"/>
        </v:shapetype>
        <v:shape id="Text Box 2" o:spid="_x0000_s2082" type="#_x0000_t202" style="position:absolute;left:0;text-align:left;margin-left:-.15pt;margin-top:32.5pt;width:438.65pt;height:46.5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" filled="f" stroked="f">
          <v:textbox style="mso-next-textbox:#Text Box 2">
            <w:txbxContent>
              <w:p w14:paraId="19EF5FB4" w14:textId="02CFA2B3" w:rsidR="00582608" w:rsidRPr="00293C66" w:rsidRDefault="009033B3">
                <w:pPr>
                  <w:rPr>
                    <w:rFonts w:ascii="Sylfaen" w:hAnsi="Sylfaen"/>
                    <w:color w:val="FFFFFF" w:themeColor="background1"/>
                    <w:sz w:val="28"/>
                    <w:szCs w:val="28"/>
                    <w:lang w:val="ka-GE"/>
                  </w:rPr>
                </w:pPr>
                <w:r>
                  <w:rPr>
                    <w:rFonts w:ascii="Sylfaen" w:hAnsi="Sylfaen"/>
                    <w:color w:val="FFFFFF" w:themeColor="background1"/>
                    <w:sz w:val="28"/>
                    <w:szCs w:val="28"/>
                    <w:lang w:val="ka-GE"/>
                  </w:rPr>
                  <w:t xml:space="preserve"> </w:t>
                </w:r>
                <w:r w:rsidR="00293C66" w:rsidRPr="00293C66">
                  <w:rPr>
                    <w:rFonts w:ascii="Sylfaen" w:hAnsi="Sylfaen"/>
                    <w:color w:val="FFFFFF" w:themeColor="background1"/>
                    <w:sz w:val="28"/>
                    <w:szCs w:val="28"/>
                    <w:lang w:val="ka-GE"/>
                  </w:rPr>
                  <w:t>ინდივიდუალური სასწავლო გეგმის შემუშავების მეთოდოლოგია</w:t>
                </w:r>
              </w:p>
            </w:txbxContent>
          </v:textbox>
        </v:shape>
      </w:pict>
    </w:r>
    <w:r>
      <w:rPr>
        <w:noProof/>
      </w:rPr>
      <w:pict w14:anchorId="300764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81" type="#_x0000_t75" style="position:absolute;left:0;text-align:left;margin-left:0;margin-top:0;width:539.5pt;height:364.8pt;z-index:-251643904;mso-position-horizontal:center;mso-position-horizontal-relative:margin;mso-position-vertical:center;mso-position-vertical-relative:margin" o:allowincell="f">
          <v:imagedata r:id="rId1" o:title="სს" gain="19661f" blacklevel="22938f"/>
          <w10:wrap anchorx="margin" anchory="margin"/>
        </v:shape>
      </w:pict>
    </w:r>
    <w:r w:rsidR="00582608">
      <w:rPr>
        <w:noProof/>
      </w:rPr>
      <w:drawing>
        <wp:inline distT="0" distB="0" distL="0" distR="0" wp14:anchorId="26A7014E" wp14:editId="6FE9C468">
          <wp:extent cx="7746797" cy="14546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67BAB"/>
    <w:multiLevelType w:val="hybridMultilevel"/>
    <w:tmpl w:val="BB44D7E4"/>
    <w:lvl w:ilvl="0" w:tplc="2FF890D6">
      <w:start w:val="8"/>
      <w:numFmt w:val="decimal"/>
      <w:lvlText w:val="%1."/>
      <w:lvlJc w:val="left"/>
      <w:pPr>
        <w:ind w:left="33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DD56E26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0D617F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1BCBD6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35A8DE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62E58D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E6B9F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3A2D3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5B04896"/>
    <w:multiLevelType w:val="hybridMultilevel"/>
    <w:tmpl w:val="D2BE8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7A1C1B"/>
    <w:multiLevelType w:val="multilevel"/>
    <w:tmpl w:val="D32495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33C37201"/>
    <w:multiLevelType w:val="hybridMultilevel"/>
    <w:tmpl w:val="52501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A83D90"/>
    <w:multiLevelType w:val="hybridMultilevel"/>
    <w:tmpl w:val="4170D542"/>
    <w:lvl w:ilvl="0" w:tplc="2000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906F86"/>
    <w:multiLevelType w:val="multilevel"/>
    <w:tmpl w:val="85E07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7D234AA"/>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40355F"/>
    <w:multiLevelType w:val="hybridMultilevel"/>
    <w:tmpl w:val="760C05E6"/>
    <w:lvl w:ilvl="0" w:tplc="C4D81A38">
      <w:start w:val="1"/>
      <w:numFmt w:val="bullet"/>
      <w:lvlText w:val=""/>
      <w:lvlJc w:val="left"/>
      <w:pPr>
        <w:tabs>
          <w:tab w:val="num" w:pos="720"/>
        </w:tabs>
        <w:ind w:left="720" w:hanging="360"/>
      </w:pPr>
      <w:rPr>
        <w:rFonts w:ascii="Wingdings" w:hAnsi="Wingdings" w:hint="default"/>
      </w:rPr>
    </w:lvl>
    <w:lvl w:ilvl="1" w:tplc="5DB20B80" w:tentative="1">
      <w:start w:val="1"/>
      <w:numFmt w:val="bullet"/>
      <w:lvlText w:val=""/>
      <w:lvlJc w:val="left"/>
      <w:pPr>
        <w:tabs>
          <w:tab w:val="num" w:pos="1440"/>
        </w:tabs>
        <w:ind w:left="1440" w:hanging="360"/>
      </w:pPr>
      <w:rPr>
        <w:rFonts w:ascii="Wingdings" w:hAnsi="Wingdings" w:hint="default"/>
      </w:rPr>
    </w:lvl>
    <w:lvl w:ilvl="2" w:tplc="6BE22948" w:tentative="1">
      <w:start w:val="1"/>
      <w:numFmt w:val="bullet"/>
      <w:lvlText w:val=""/>
      <w:lvlJc w:val="left"/>
      <w:pPr>
        <w:tabs>
          <w:tab w:val="num" w:pos="2160"/>
        </w:tabs>
        <w:ind w:left="2160" w:hanging="360"/>
      </w:pPr>
      <w:rPr>
        <w:rFonts w:ascii="Wingdings" w:hAnsi="Wingdings" w:hint="default"/>
      </w:rPr>
    </w:lvl>
    <w:lvl w:ilvl="3" w:tplc="129E9DAA" w:tentative="1">
      <w:start w:val="1"/>
      <w:numFmt w:val="bullet"/>
      <w:lvlText w:val=""/>
      <w:lvlJc w:val="left"/>
      <w:pPr>
        <w:tabs>
          <w:tab w:val="num" w:pos="2880"/>
        </w:tabs>
        <w:ind w:left="2880" w:hanging="360"/>
      </w:pPr>
      <w:rPr>
        <w:rFonts w:ascii="Wingdings" w:hAnsi="Wingdings" w:hint="default"/>
      </w:rPr>
    </w:lvl>
    <w:lvl w:ilvl="4" w:tplc="FDF0836E" w:tentative="1">
      <w:start w:val="1"/>
      <w:numFmt w:val="bullet"/>
      <w:lvlText w:val=""/>
      <w:lvlJc w:val="left"/>
      <w:pPr>
        <w:tabs>
          <w:tab w:val="num" w:pos="3600"/>
        </w:tabs>
        <w:ind w:left="3600" w:hanging="360"/>
      </w:pPr>
      <w:rPr>
        <w:rFonts w:ascii="Wingdings" w:hAnsi="Wingdings" w:hint="default"/>
      </w:rPr>
    </w:lvl>
    <w:lvl w:ilvl="5" w:tplc="A1D291EC" w:tentative="1">
      <w:start w:val="1"/>
      <w:numFmt w:val="bullet"/>
      <w:lvlText w:val=""/>
      <w:lvlJc w:val="left"/>
      <w:pPr>
        <w:tabs>
          <w:tab w:val="num" w:pos="4320"/>
        </w:tabs>
        <w:ind w:left="4320" w:hanging="360"/>
      </w:pPr>
      <w:rPr>
        <w:rFonts w:ascii="Wingdings" w:hAnsi="Wingdings" w:hint="default"/>
      </w:rPr>
    </w:lvl>
    <w:lvl w:ilvl="6" w:tplc="A288C42C" w:tentative="1">
      <w:start w:val="1"/>
      <w:numFmt w:val="bullet"/>
      <w:lvlText w:val=""/>
      <w:lvlJc w:val="left"/>
      <w:pPr>
        <w:tabs>
          <w:tab w:val="num" w:pos="5040"/>
        </w:tabs>
        <w:ind w:left="5040" w:hanging="360"/>
      </w:pPr>
      <w:rPr>
        <w:rFonts w:ascii="Wingdings" w:hAnsi="Wingdings" w:hint="default"/>
      </w:rPr>
    </w:lvl>
    <w:lvl w:ilvl="7" w:tplc="4992CBF4" w:tentative="1">
      <w:start w:val="1"/>
      <w:numFmt w:val="bullet"/>
      <w:lvlText w:val=""/>
      <w:lvlJc w:val="left"/>
      <w:pPr>
        <w:tabs>
          <w:tab w:val="num" w:pos="5760"/>
        </w:tabs>
        <w:ind w:left="5760" w:hanging="360"/>
      </w:pPr>
      <w:rPr>
        <w:rFonts w:ascii="Wingdings" w:hAnsi="Wingdings" w:hint="default"/>
      </w:rPr>
    </w:lvl>
    <w:lvl w:ilvl="8" w:tplc="E044425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9106C3"/>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B523EE9"/>
    <w:multiLevelType w:val="multilevel"/>
    <w:tmpl w:val="7332AD2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2952E5"/>
    <w:multiLevelType w:val="hybridMultilevel"/>
    <w:tmpl w:val="52501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D35C9"/>
    <w:multiLevelType w:val="hybridMultilevel"/>
    <w:tmpl w:val="4C220986"/>
    <w:lvl w:ilvl="0" w:tplc="A39AEB2E">
      <w:start w:val="1"/>
      <w:numFmt w:val="bullet"/>
      <w:lvlText w:val=""/>
      <w:lvlJc w:val="left"/>
      <w:pPr>
        <w:tabs>
          <w:tab w:val="num" w:pos="720"/>
        </w:tabs>
        <w:ind w:left="720" w:hanging="360"/>
      </w:pPr>
      <w:rPr>
        <w:rFonts w:ascii="Wingdings" w:hAnsi="Wingdings" w:hint="default"/>
      </w:rPr>
    </w:lvl>
    <w:lvl w:ilvl="1" w:tplc="ECE499CC" w:tentative="1">
      <w:start w:val="1"/>
      <w:numFmt w:val="bullet"/>
      <w:lvlText w:val=""/>
      <w:lvlJc w:val="left"/>
      <w:pPr>
        <w:tabs>
          <w:tab w:val="num" w:pos="1440"/>
        </w:tabs>
        <w:ind w:left="1440" w:hanging="360"/>
      </w:pPr>
      <w:rPr>
        <w:rFonts w:ascii="Wingdings" w:hAnsi="Wingdings" w:hint="default"/>
      </w:rPr>
    </w:lvl>
    <w:lvl w:ilvl="2" w:tplc="981E2312" w:tentative="1">
      <w:start w:val="1"/>
      <w:numFmt w:val="bullet"/>
      <w:lvlText w:val=""/>
      <w:lvlJc w:val="left"/>
      <w:pPr>
        <w:tabs>
          <w:tab w:val="num" w:pos="2160"/>
        </w:tabs>
        <w:ind w:left="2160" w:hanging="360"/>
      </w:pPr>
      <w:rPr>
        <w:rFonts w:ascii="Wingdings" w:hAnsi="Wingdings" w:hint="default"/>
      </w:rPr>
    </w:lvl>
    <w:lvl w:ilvl="3" w:tplc="E40C5014" w:tentative="1">
      <w:start w:val="1"/>
      <w:numFmt w:val="bullet"/>
      <w:lvlText w:val=""/>
      <w:lvlJc w:val="left"/>
      <w:pPr>
        <w:tabs>
          <w:tab w:val="num" w:pos="2880"/>
        </w:tabs>
        <w:ind w:left="2880" w:hanging="360"/>
      </w:pPr>
      <w:rPr>
        <w:rFonts w:ascii="Wingdings" w:hAnsi="Wingdings" w:hint="default"/>
      </w:rPr>
    </w:lvl>
    <w:lvl w:ilvl="4" w:tplc="AA02C3C4" w:tentative="1">
      <w:start w:val="1"/>
      <w:numFmt w:val="bullet"/>
      <w:lvlText w:val=""/>
      <w:lvlJc w:val="left"/>
      <w:pPr>
        <w:tabs>
          <w:tab w:val="num" w:pos="3600"/>
        </w:tabs>
        <w:ind w:left="3600" w:hanging="360"/>
      </w:pPr>
      <w:rPr>
        <w:rFonts w:ascii="Wingdings" w:hAnsi="Wingdings" w:hint="default"/>
      </w:rPr>
    </w:lvl>
    <w:lvl w:ilvl="5" w:tplc="DE448F64" w:tentative="1">
      <w:start w:val="1"/>
      <w:numFmt w:val="bullet"/>
      <w:lvlText w:val=""/>
      <w:lvlJc w:val="left"/>
      <w:pPr>
        <w:tabs>
          <w:tab w:val="num" w:pos="4320"/>
        </w:tabs>
        <w:ind w:left="4320" w:hanging="360"/>
      </w:pPr>
      <w:rPr>
        <w:rFonts w:ascii="Wingdings" w:hAnsi="Wingdings" w:hint="default"/>
      </w:rPr>
    </w:lvl>
    <w:lvl w:ilvl="6" w:tplc="8B9416E6" w:tentative="1">
      <w:start w:val="1"/>
      <w:numFmt w:val="bullet"/>
      <w:lvlText w:val=""/>
      <w:lvlJc w:val="left"/>
      <w:pPr>
        <w:tabs>
          <w:tab w:val="num" w:pos="5040"/>
        </w:tabs>
        <w:ind w:left="5040" w:hanging="360"/>
      </w:pPr>
      <w:rPr>
        <w:rFonts w:ascii="Wingdings" w:hAnsi="Wingdings" w:hint="default"/>
      </w:rPr>
    </w:lvl>
    <w:lvl w:ilvl="7" w:tplc="D61EF1DE" w:tentative="1">
      <w:start w:val="1"/>
      <w:numFmt w:val="bullet"/>
      <w:lvlText w:val=""/>
      <w:lvlJc w:val="left"/>
      <w:pPr>
        <w:tabs>
          <w:tab w:val="num" w:pos="5760"/>
        </w:tabs>
        <w:ind w:left="5760" w:hanging="360"/>
      </w:pPr>
      <w:rPr>
        <w:rFonts w:ascii="Wingdings" w:hAnsi="Wingdings" w:hint="default"/>
      </w:rPr>
    </w:lvl>
    <w:lvl w:ilvl="8" w:tplc="65ACF57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82D72F3"/>
    <w:multiLevelType w:val="multilevel"/>
    <w:tmpl w:val="6E2868D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78105E"/>
    <w:multiLevelType w:val="hybridMultilevel"/>
    <w:tmpl w:val="9076A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D751BF"/>
    <w:multiLevelType w:val="hybridMultilevel"/>
    <w:tmpl w:val="991404F8"/>
    <w:lvl w:ilvl="0" w:tplc="E0EE97AA">
      <w:start w:val="1"/>
      <w:numFmt w:val="bullet"/>
      <w:lvlText w:val=""/>
      <w:lvlJc w:val="left"/>
      <w:pPr>
        <w:tabs>
          <w:tab w:val="num" w:pos="720"/>
        </w:tabs>
        <w:ind w:left="720" w:hanging="360"/>
      </w:pPr>
      <w:rPr>
        <w:rFonts w:ascii="Wingdings" w:hAnsi="Wingdings" w:hint="default"/>
      </w:rPr>
    </w:lvl>
    <w:lvl w:ilvl="1" w:tplc="F6B892B2" w:tentative="1">
      <w:start w:val="1"/>
      <w:numFmt w:val="bullet"/>
      <w:lvlText w:val=""/>
      <w:lvlJc w:val="left"/>
      <w:pPr>
        <w:tabs>
          <w:tab w:val="num" w:pos="1440"/>
        </w:tabs>
        <w:ind w:left="1440" w:hanging="360"/>
      </w:pPr>
      <w:rPr>
        <w:rFonts w:ascii="Wingdings" w:hAnsi="Wingdings" w:hint="default"/>
      </w:rPr>
    </w:lvl>
    <w:lvl w:ilvl="2" w:tplc="1A9C4496" w:tentative="1">
      <w:start w:val="1"/>
      <w:numFmt w:val="bullet"/>
      <w:lvlText w:val=""/>
      <w:lvlJc w:val="left"/>
      <w:pPr>
        <w:tabs>
          <w:tab w:val="num" w:pos="2160"/>
        </w:tabs>
        <w:ind w:left="2160" w:hanging="360"/>
      </w:pPr>
      <w:rPr>
        <w:rFonts w:ascii="Wingdings" w:hAnsi="Wingdings" w:hint="default"/>
      </w:rPr>
    </w:lvl>
    <w:lvl w:ilvl="3" w:tplc="BB08AA56" w:tentative="1">
      <w:start w:val="1"/>
      <w:numFmt w:val="bullet"/>
      <w:lvlText w:val=""/>
      <w:lvlJc w:val="left"/>
      <w:pPr>
        <w:tabs>
          <w:tab w:val="num" w:pos="2880"/>
        </w:tabs>
        <w:ind w:left="2880" w:hanging="360"/>
      </w:pPr>
      <w:rPr>
        <w:rFonts w:ascii="Wingdings" w:hAnsi="Wingdings" w:hint="default"/>
      </w:rPr>
    </w:lvl>
    <w:lvl w:ilvl="4" w:tplc="2FA06DAA" w:tentative="1">
      <w:start w:val="1"/>
      <w:numFmt w:val="bullet"/>
      <w:lvlText w:val=""/>
      <w:lvlJc w:val="left"/>
      <w:pPr>
        <w:tabs>
          <w:tab w:val="num" w:pos="3600"/>
        </w:tabs>
        <w:ind w:left="3600" w:hanging="360"/>
      </w:pPr>
      <w:rPr>
        <w:rFonts w:ascii="Wingdings" w:hAnsi="Wingdings" w:hint="default"/>
      </w:rPr>
    </w:lvl>
    <w:lvl w:ilvl="5" w:tplc="9ED4BCF8" w:tentative="1">
      <w:start w:val="1"/>
      <w:numFmt w:val="bullet"/>
      <w:lvlText w:val=""/>
      <w:lvlJc w:val="left"/>
      <w:pPr>
        <w:tabs>
          <w:tab w:val="num" w:pos="4320"/>
        </w:tabs>
        <w:ind w:left="4320" w:hanging="360"/>
      </w:pPr>
      <w:rPr>
        <w:rFonts w:ascii="Wingdings" w:hAnsi="Wingdings" w:hint="default"/>
      </w:rPr>
    </w:lvl>
    <w:lvl w:ilvl="6" w:tplc="F49EEDA8" w:tentative="1">
      <w:start w:val="1"/>
      <w:numFmt w:val="bullet"/>
      <w:lvlText w:val=""/>
      <w:lvlJc w:val="left"/>
      <w:pPr>
        <w:tabs>
          <w:tab w:val="num" w:pos="5040"/>
        </w:tabs>
        <w:ind w:left="5040" w:hanging="360"/>
      </w:pPr>
      <w:rPr>
        <w:rFonts w:ascii="Wingdings" w:hAnsi="Wingdings" w:hint="default"/>
      </w:rPr>
    </w:lvl>
    <w:lvl w:ilvl="7" w:tplc="E2C8D3F4" w:tentative="1">
      <w:start w:val="1"/>
      <w:numFmt w:val="bullet"/>
      <w:lvlText w:val=""/>
      <w:lvlJc w:val="left"/>
      <w:pPr>
        <w:tabs>
          <w:tab w:val="num" w:pos="5760"/>
        </w:tabs>
        <w:ind w:left="5760" w:hanging="360"/>
      </w:pPr>
      <w:rPr>
        <w:rFonts w:ascii="Wingdings" w:hAnsi="Wingdings" w:hint="default"/>
      </w:rPr>
    </w:lvl>
    <w:lvl w:ilvl="8" w:tplc="C460482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C3355A"/>
    <w:multiLevelType w:val="hybridMultilevel"/>
    <w:tmpl w:val="02B2D158"/>
    <w:lvl w:ilvl="0" w:tplc="A45C0D2C">
      <w:start w:val="1"/>
      <w:numFmt w:val="decimal"/>
      <w:lvlText w:val="%1."/>
      <w:lvlJc w:val="left"/>
      <w:pPr>
        <w:ind w:left="221"/>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9F3C416E">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6C92A5E4">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984644C0">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E8EC2F42">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80BADCDE">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C8E47EAA">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D6A05C6E">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84262300">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8777936"/>
    <w:multiLevelType w:val="hybridMultilevel"/>
    <w:tmpl w:val="9BBE4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E7B2C05"/>
    <w:multiLevelType w:val="hybridMultilevel"/>
    <w:tmpl w:val="0BDC6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0804BF"/>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2A2A64"/>
    <w:multiLevelType w:val="hybridMultilevel"/>
    <w:tmpl w:val="DBE4671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0" w15:restartNumberingAfterBreak="0">
    <w:nsid w:val="721B4F42"/>
    <w:multiLevelType w:val="multilevel"/>
    <w:tmpl w:val="CB3A18B6"/>
    <w:lvl w:ilvl="0">
      <w:start w:val="2"/>
      <w:numFmt w:val="decimal"/>
      <w:lvlText w:val="%1"/>
      <w:lvlJc w:val="left"/>
      <w:pPr>
        <w:ind w:left="420" w:hanging="420"/>
      </w:pPr>
    </w:lvl>
    <w:lvl w:ilvl="1">
      <w:start w:val="10"/>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1" w15:restartNumberingAfterBreak="0">
    <w:nsid w:val="76E17555"/>
    <w:multiLevelType w:val="hybridMultilevel"/>
    <w:tmpl w:val="0738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175C01"/>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1"/>
  </w:num>
  <w:num w:numId="2">
    <w:abstractNumId w:val="11"/>
  </w:num>
  <w:num w:numId="3">
    <w:abstractNumId w:val="19"/>
  </w:num>
  <w:num w:numId="4">
    <w:abstractNumId w:val="7"/>
  </w:num>
  <w:num w:numId="5">
    <w:abstractNumId w:val="14"/>
  </w:num>
  <w:num w:numId="6">
    <w:abstractNumId w:val="16"/>
  </w:num>
  <w:num w:numId="7">
    <w:abstractNumId w:val="12"/>
  </w:num>
  <w:num w:numId="8">
    <w:abstractNumId w:val="9"/>
  </w:num>
  <w:num w:numId="9">
    <w:abstractNumId w:val="8"/>
  </w:num>
  <w:num w:numId="10">
    <w:abstractNumId w:val="5"/>
  </w:num>
  <w:num w:numId="11">
    <w:abstractNumId w:val="2"/>
  </w:num>
  <w:num w:numId="12">
    <w:abstractNumId w:val="20"/>
  </w:num>
  <w:num w:numId="13">
    <w:abstractNumId w:val="22"/>
  </w:num>
  <w:num w:numId="14">
    <w:abstractNumId w:val="15"/>
  </w:num>
  <w:num w:numId="15">
    <w:abstractNumId w:val="0"/>
  </w:num>
  <w:num w:numId="16">
    <w:abstractNumId w:val="6"/>
  </w:num>
  <w:num w:numId="17">
    <w:abstractNumId w:val="13"/>
  </w:num>
  <w:num w:numId="18">
    <w:abstractNumId w:val="1"/>
  </w:num>
  <w:num w:numId="19">
    <w:abstractNumId w:val="17"/>
  </w:num>
  <w:num w:numId="20">
    <w:abstractNumId w:val="18"/>
  </w:num>
  <w:num w:numId="21">
    <w:abstractNumId w:val="3"/>
  </w:num>
  <w:num w:numId="22">
    <w:abstractNumId w:val="4"/>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D0337"/>
    <w:rsid w:val="00005541"/>
    <w:rsid w:val="00011293"/>
    <w:rsid w:val="00015BF8"/>
    <w:rsid w:val="000272DF"/>
    <w:rsid w:val="000358EB"/>
    <w:rsid w:val="00036A21"/>
    <w:rsid w:val="00040ABB"/>
    <w:rsid w:val="0004229E"/>
    <w:rsid w:val="000527E6"/>
    <w:rsid w:val="00053D41"/>
    <w:rsid w:val="000548B3"/>
    <w:rsid w:val="00056200"/>
    <w:rsid w:val="0006395A"/>
    <w:rsid w:val="00067154"/>
    <w:rsid w:val="000710BE"/>
    <w:rsid w:val="000740DE"/>
    <w:rsid w:val="00087BA4"/>
    <w:rsid w:val="00092607"/>
    <w:rsid w:val="00094312"/>
    <w:rsid w:val="000A44B7"/>
    <w:rsid w:val="000A507B"/>
    <w:rsid w:val="000B73FC"/>
    <w:rsid w:val="000C5902"/>
    <w:rsid w:val="000D0BB2"/>
    <w:rsid w:val="000D7CBE"/>
    <w:rsid w:val="000D7FD2"/>
    <w:rsid w:val="000E1D4A"/>
    <w:rsid w:val="000E4B81"/>
    <w:rsid w:val="000E6BF6"/>
    <w:rsid w:val="000F18B0"/>
    <w:rsid w:val="000F535E"/>
    <w:rsid w:val="00102FDC"/>
    <w:rsid w:val="00104533"/>
    <w:rsid w:val="00104B63"/>
    <w:rsid w:val="00104BD2"/>
    <w:rsid w:val="00107D20"/>
    <w:rsid w:val="00111FE8"/>
    <w:rsid w:val="00112A8A"/>
    <w:rsid w:val="001130B0"/>
    <w:rsid w:val="001204C3"/>
    <w:rsid w:val="00133BE3"/>
    <w:rsid w:val="00135942"/>
    <w:rsid w:val="00140050"/>
    <w:rsid w:val="00153FFD"/>
    <w:rsid w:val="00163CF5"/>
    <w:rsid w:val="00163E5F"/>
    <w:rsid w:val="00166644"/>
    <w:rsid w:val="001712AF"/>
    <w:rsid w:val="0017400C"/>
    <w:rsid w:val="00182ED1"/>
    <w:rsid w:val="00184D5E"/>
    <w:rsid w:val="00186596"/>
    <w:rsid w:val="0019098F"/>
    <w:rsid w:val="001921ED"/>
    <w:rsid w:val="00192897"/>
    <w:rsid w:val="00197310"/>
    <w:rsid w:val="001A0086"/>
    <w:rsid w:val="001A71C5"/>
    <w:rsid w:val="001D0142"/>
    <w:rsid w:val="001D6923"/>
    <w:rsid w:val="001E08DF"/>
    <w:rsid w:val="001E233E"/>
    <w:rsid w:val="001E4EBE"/>
    <w:rsid w:val="001F0DE4"/>
    <w:rsid w:val="001F4C6E"/>
    <w:rsid w:val="00205761"/>
    <w:rsid w:val="002076C6"/>
    <w:rsid w:val="00212EF8"/>
    <w:rsid w:val="00213BC0"/>
    <w:rsid w:val="00215DF9"/>
    <w:rsid w:val="00227F34"/>
    <w:rsid w:val="0023160F"/>
    <w:rsid w:val="00233563"/>
    <w:rsid w:val="00233C68"/>
    <w:rsid w:val="00236666"/>
    <w:rsid w:val="00241F94"/>
    <w:rsid w:val="00242588"/>
    <w:rsid w:val="002479D8"/>
    <w:rsid w:val="00247A15"/>
    <w:rsid w:val="00257CE7"/>
    <w:rsid w:val="00267EBC"/>
    <w:rsid w:val="00273877"/>
    <w:rsid w:val="00275B53"/>
    <w:rsid w:val="002928A6"/>
    <w:rsid w:val="00293C66"/>
    <w:rsid w:val="00293FD8"/>
    <w:rsid w:val="00295526"/>
    <w:rsid w:val="00296082"/>
    <w:rsid w:val="002B2493"/>
    <w:rsid w:val="002D0337"/>
    <w:rsid w:val="002D3C5C"/>
    <w:rsid w:val="002D7F17"/>
    <w:rsid w:val="002F6FB4"/>
    <w:rsid w:val="003040CD"/>
    <w:rsid w:val="003129E7"/>
    <w:rsid w:val="003172F5"/>
    <w:rsid w:val="00317806"/>
    <w:rsid w:val="003222E3"/>
    <w:rsid w:val="003227B6"/>
    <w:rsid w:val="003242AE"/>
    <w:rsid w:val="003437FC"/>
    <w:rsid w:val="00354717"/>
    <w:rsid w:val="00357A28"/>
    <w:rsid w:val="00360142"/>
    <w:rsid w:val="0036264F"/>
    <w:rsid w:val="003650F1"/>
    <w:rsid w:val="00366C14"/>
    <w:rsid w:val="003672EE"/>
    <w:rsid w:val="0036764E"/>
    <w:rsid w:val="00370200"/>
    <w:rsid w:val="003751AB"/>
    <w:rsid w:val="00375426"/>
    <w:rsid w:val="003814A8"/>
    <w:rsid w:val="00386068"/>
    <w:rsid w:val="00386E39"/>
    <w:rsid w:val="00391287"/>
    <w:rsid w:val="003940AE"/>
    <w:rsid w:val="00397CA1"/>
    <w:rsid w:val="003A0CD9"/>
    <w:rsid w:val="003A4C5B"/>
    <w:rsid w:val="003C19D4"/>
    <w:rsid w:val="003D0EE3"/>
    <w:rsid w:val="003D17FF"/>
    <w:rsid w:val="003D1D96"/>
    <w:rsid w:val="003D213B"/>
    <w:rsid w:val="003D7B56"/>
    <w:rsid w:val="003E36FE"/>
    <w:rsid w:val="003E519F"/>
    <w:rsid w:val="003F7BE6"/>
    <w:rsid w:val="00407E0D"/>
    <w:rsid w:val="0041172D"/>
    <w:rsid w:val="0041332C"/>
    <w:rsid w:val="00423AAF"/>
    <w:rsid w:val="0042548B"/>
    <w:rsid w:val="00425863"/>
    <w:rsid w:val="004261D6"/>
    <w:rsid w:val="00434E4D"/>
    <w:rsid w:val="004361A4"/>
    <w:rsid w:val="00461431"/>
    <w:rsid w:val="004627A6"/>
    <w:rsid w:val="004633BD"/>
    <w:rsid w:val="0047133E"/>
    <w:rsid w:val="0047321D"/>
    <w:rsid w:val="00474616"/>
    <w:rsid w:val="004764EE"/>
    <w:rsid w:val="0047762D"/>
    <w:rsid w:val="00482B0F"/>
    <w:rsid w:val="004876BA"/>
    <w:rsid w:val="00490D8F"/>
    <w:rsid w:val="004956F8"/>
    <w:rsid w:val="004B22E3"/>
    <w:rsid w:val="004C2D6E"/>
    <w:rsid w:val="004C5387"/>
    <w:rsid w:val="004E05CE"/>
    <w:rsid w:val="004E0B02"/>
    <w:rsid w:val="004E3CF4"/>
    <w:rsid w:val="004F08C1"/>
    <w:rsid w:val="004F2551"/>
    <w:rsid w:val="004F2CC4"/>
    <w:rsid w:val="004F3E2D"/>
    <w:rsid w:val="005066D9"/>
    <w:rsid w:val="00516A75"/>
    <w:rsid w:val="00526F28"/>
    <w:rsid w:val="0053196E"/>
    <w:rsid w:val="00550F24"/>
    <w:rsid w:val="00551206"/>
    <w:rsid w:val="00563FFB"/>
    <w:rsid w:val="00571E46"/>
    <w:rsid w:val="00581159"/>
    <w:rsid w:val="00582608"/>
    <w:rsid w:val="00592891"/>
    <w:rsid w:val="005A53DF"/>
    <w:rsid w:val="005A6461"/>
    <w:rsid w:val="005A6A6A"/>
    <w:rsid w:val="005B01BF"/>
    <w:rsid w:val="005B43B7"/>
    <w:rsid w:val="005C063F"/>
    <w:rsid w:val="005C24A4"/>
    <w:rsid w:val="005C2FA0"/>
    <w:rsid w:val="005C61B0"/>
    <w:rsid w:val="005D127E"/>
    <w:rsid w:val="005D71DE"/>
    <w:rsid w:val="005D75EC"/>
    <w:rsid w:val="005E288E"/>
    <w:rsid w:val="005E76EA"/>
    <w:rsid w:val="005F2C5A"/>
    <w:rsid w:val="006017B8"/>
    <w:rsid w:val="006105B7"/>
    <w:rsid w:val="00611367"/>
    <w:rsid w:val="00623492"/>
    <w:rsid w:val="0063073C"/>
    <w:rsid w:val="00636C2C"/>
    <w:rsid w:val="00665E8B"/>
    <w:rsid w:val="006670A8"/>
    <w:rsid w:val="0067017C"/>
    <w:rsid w:val="00672BF0"/>
    <w:rsid w:val="00675F27"/>
    <w:rsid w:val="00687B48"/>
    <w:rsid w:val="00693738"/>
    <w:rsid w:val="006A22B8"/>
    <w:rsid w:val="006A2BD4"/>
    <w:rsid w:val="006A3A17"/>
    <w:rsid w:val="006A560C"/>
    <w:rsid w:val="006C1669"/>
    <w:rsid w:val="006C4899"/>
    <w:rsid w:val="006D3BBC"/>
    <w:rsid w:val="006D595A"/>
    <w:rsid w:val="006E3002"/>
    <w:rsid w:val="006F5B7F"/>
    <w:rsid w:val="00717B77"/>
    <w:rsid w:val="007204EE"/>
    <w:rsid w:val="00725F9B"/>
    <w:rsid w:val="00726E07"/>
    <w:rsid w:val="00727A92"/>
    <w:rsid w:val="00736937"/>
    <w:rsid w:val="007408F8"/>
    <w:rsid w:val="00742632"/>
    <w:rsid w:val="0074374A"/>
    <w:rsid w:val="00743CD6"/>
    <w:rsid w:val="00750AD7"/>
    <w:rsid w:val="00773D3A"/>
    <w:rsid w:val="00786227"/>
    <w:rsid w:val="007900BA"/>
    <w:rsid w:val="00791181"/>
    <w:rsid w:val="007957F1"/>
    <w:rsid w:val="00796D04"/>
    <w:rsid w:val="007B3DE3"/>
    <w:rsid w:val="007C1F1F"/>
    <w:rsid w:val="007C3C6D"/>
    <w:rsid w:val="007C50E0"/>
    <w:rsid w:val="007C71A2"/>
    <w:rsid w:val="007D08BF"/>
    <w:rsid w:val="007D5EED"/>
    <w:rsid w:val="007E0181"/>
    <w:rsid w:val="007F3022"/>
    <w:rsid w:val="007F3F9C"/>
    <w:rsid w:val="007F4A58"/>
    <w:rsid w:val="00804629"/>
    <w:rsid w:val="008224CF"/>
    <w:rsid w:val="0083448F"/>
    <w:rsid w:val="00850F18"/>
    <w:rsid w:val="00857592"/>
    <w:rsid w:val="00866607"/>
    <w:rsid w:val="00867AE7"/>
    <w:rsid w:val="00876C0F"/>
    <w:rsid w:val="008817D8"/>
    <w:rsid w:val="008843C2"/>
    <w:rsid w:val="00892451"/>
    <w:rsid w:val="00893456"/>
    <w:rsid w:val="008936C0"/>
    <w:rsid w:val="008A1A15"/>
    <w:rsid w:val="008A4283"/>
    <w:rsid w:val="008B574B"/>
    <w:rsid w:val="008C495B"/>
    <w:rsid w:val="008C6485"/>
    <w:rsid w:val="008D0CC1"/>
    <w:rsid w:val="008E6C04"/>
    <w:rsid w:val="00902F5B"/>
    <w:rsid w:val="009033B3"/>
    <w:rsid w:val="00922A3A"/>
    <w:rsid w:val="0092339E"/>
    <w:rsid w:val="0092638F"/>
    <w:rsid w:val="00937041"/>
    <w:rsid w:val="0095674E"/>
    <w:rsid w:val="00962C6B"/>
    <w:rsid w:val="00962E80"/>
    <w:rsid w:val="00965FE5"/>
    <w:rsid w:val="00975349"/>
    <w:rsid w:val="00975839"/>
    <w:rsid w:val="00976DFF"/>
    <w:rsid w:val="00985AA0"/>
    <w:rsid w:val="00985C30"/>
    <w:rsid w:val="009923DC"/>
    <w:rsid w:val="009932FA"/>
    <w:rsid w:val="009B5132"/>
    <w:rsid w:val="009C5D7A"/>
    <w:rsid w:val="009E1BDB"/>
    <w:rsid w:val="009E3114"/>
    <w:rsid w:val="009E7A0A"/>
    <w:rsid w:val="009F1373"/>
    <w:rsid w:val="009F4088"/>
    <w:rsid w:val="009F4944"/>
    <w:rsid w:val="00A0356D"/>
    <w:rsid w:val="00A037B8"/>
    <w:rsid w:val="00A1235B"/>
    <w:rsid w:val="00A15BE3"/>
    <w:rsid w:val="00A1632F"/>
    <w:rsid w:val="00A23F77"/>
    <w:rsid w:val="00A27D8B"/>
    <w:rsid w:val="00A30EB0"/>
    <w:rsid w:val="00A37F96"/>
    <w:rsid w:val="00A41460"/>
    <w:rsid w:val="00A5073A"/>
    <w:rsid w:val="00A535DB"/>
    <w:rsid w:val="00A5362A"/>
    <w:rsid w:val="00A56F87"/>
    <w:rsid w:val="00A704C0"/>
    <w:rsid w:val="00A70FB2"/>
    <w:rsid w:val="00A716CE"/>
    <w:rsid w:val="00A7235F"/>
    <w:rsid w:val="00A77BF1"/>
    <w:rsid w:val="00A854B0"/>
    <w:rsid w:val="00A95227"/>
    <w:rsid w:val="00A9767D"/>
    <w:rsid w:val="00AA0F50"/>
    <w:rsid w:val="00AA47CC"/>
    <w:rsid w:val="00AB12BB"/>
    <w:rsid w:val="00AB65A1"/>
    <w:rsid w:val="00AC6A04"/>
    <w:rsid w:val="00AC7128"/>
    <w:rsid w:val="00AD04ED"/>
    <w:rsid w:val="00AD2502"/>
    <w:rsid w:val="00AD2E64"/>
    <w:rsid w:val="00AD2FC0"/>
    <w:rsid w:val="00AD3774"/>
    <w:rsid w:val="00AD7BA5"/>
    <w:rsid w:val="00AF35D2"/>
    <w:rsid w:val="00AF7D99"/>
    <w:rsid w:val="00AF7F8B"/>
    <w:rsid w:val="00B116F6"/>
    <w:rsid w:val="00B11C2D"/>
    <w:rsid w:val="00B11CF4"/>
    <w:rsid w:val="00B14331"/>
    <w:rsid w:val="00B1529B"/>
    <w:rsid w:val="00B30E46"/>
    <w:rsid w:val="00B30EAD"/>
    <w:rsid w:val="00B370CA"/>
    <w:rsid w:val="00B41CA4"/>
    <w:rsid w:val="00B42F79"/>
    <w:rsid w:val="00B444E7"/>
    <w:rsid w:val="00B5367E"/>
    <w:rsid w:val="00B56727"/>
    <w:rsid w:val="00B62299"/>
    <w:rsid w:val="00B6232B"/>
    <w:rsid w:val="00B64B28"/>
    <w:rsid w:val="00B74A07"/>
    <w:rsid w:val="00BA5761"/>
    <w:rsid w:val="00BB1D36"/>
    <w:rsid w:val="00BB47ED"/>
    <w:rsid w:val="00BB4DA0"/>
    <w:rsid w:val="00BC126A"/>
    <w:rsid w:val="00BD341A"/>
    <w:rsid w:val="00BD5547"/>
    <w:rsid w:val="00BD6100"/>
    <w:rsid w:val="00BD6A76"/>
    <w:rsid w:val="00BE210E"/>
    <w:rsid w:val="00BF21A9"/>
    <w:rsid w:val="00BF738C"/>
    <w:rsid w:val="00C10AE9"/>
    <w:rsid w:val="00C16262"/>
    <w:rsid w:val="00C17506"/>
    <w:rsid w:val="00C22AD9"/>
    <w:rsid w:val="00C26133"/>
    <w:rsid w:val="00C312FB"/>
    <w:rsid w:val="00C35147"/>
    <w:rsid w:val="00C4409E"/>
    <w:rsid w:val="00C55788"/>
    <w:rsid w:val="00C577D5"/>
    <w:rsid w:val="00C60AEF"/>
    <w:rsid w:val="00C64F4D"/>
    <w:rsid w:val="00C65C52"/>
    <w:rsid w:val="00C662E4"/>
    <w:rsid w:val="00C73B6A"/>
    <w:rsid w:val="00C7442A"/>
    <w:rsid w:val="00C76013"/>
    <w:rsid w:val="00C76E4C"/>
    <w:rsid w:val="00C83C91"/>
    <w:rsid w:val="00C85B28"/>
    <w:rsid w:val="00C87A9B"/>
    <w:rsid w:val="00C912D6"/>
    <w:rsid w:val="00C97A2F"/>
    <w:rsid w:val="00CA3D30"/>
    <w:rsid w:val="00CA7905"/>
    <w:rsid w:val="00CB2888"/>
    <w:rsid w:val="00CB343C"/>
    <w:rsid w:val="00CB39AF"/>
    <w:rsid w:val="00CC5ABE"/>
    <w:rsid w:val="00CD0955"/>
    <w:rsid w:val="00CD19D3"/>
    <w:rsid w:val="00CD4CBA"/>
    <w:rsid w:val="00CE4372"/>
    <w:rsid w:val="00CF43F1"/>
    <w:rsid w:val="00CF6828"/>
    <w:rsid w:val="00CF7F14"/>
    <w:rsid w:val="00D02FBA"/>
    <w:rsid w:val="00D15471"/>
    <w:rsid w:val="00D17E3A"/>
    <w:rsid w:val="00D22CD6"/>
    <w:rsid w:val="00D26252"/>
    <w:rsid w:val="00D26686"/>
    <w:rsid w:val="00D31983"/>
    <w:rsid w:val="00D417AB"/>
    <w:rsid w:val="00D46B4C"/>
    <w:rsid w:val="00D50550"/>
    <w:rsid w:val="00D51F79"/>
    <w:rsid w:val="00D57AF5"/>
    <w:rsid w:val="00D603B1"/>
    <w:rsid w:val="00D604F9"/>
    <w:rsid w:val="00D6299D"/>
    <w:rsid w:val="00D73EB2"/>
    <w:rsid w:val="00D8512A"/>
    <w:rsid w:val="00D862B3"/>
    <w:rsid w:val="00D86911"/>
    <w:rsid w:val="00DA3B2E"/>
    <w:rsid w:val="00DA4D45"/>
    <w:rsid w:val="00DA662D"/>
    <w:rsid w:val="00DB0791"/>
    <w:rsid w:val="00DB38E7"/>
    <w:rsid w:val="00DD1661"/>
    <w:rsid w:val="00DE378D"/>
    <w:rsid w:val="00DF0AF6"/>
    <w:rsid w:val="00E01076"/>
    <w:rsid w:val="00E02023"/>
    <w:rsid w:val="00E02160"/>
    <w:rsid w:val="00E04B68"/>
    <w:rsid w:val="00E05647"/>
    <w:rsid w:val="00E062A6"/>
    <w:rsid w:val="00E0752B"/>
    <w:rsid w:val="00E13ED8"/>
    <w:rsid w:val="00E148E9"/>
    <w:rsid w:val="00E15245"/>
    <w:rsid w:val="00E1664E"/>
    <w:rsid w:val="00E2323A"/>
    <w:rsid w:val="00E27F9A"/>
    <w:rsid w:val="00E31EC1"/>
    <w:rsid w:val="00E44EE6"/>
    <w:rsid w:val="00E47B63"/>
    <w:rsid w:val="00E61A28"/>
    <w:rsid w:val="00E71309"/>
    <w:rsid w:val="00E714FF"/>
    <w:rsid w:val="00E77CB4"/>
    <w:rsid w:val="00E8146C"/>
    <w:rsid w:val="00E819FE"/>
    <w:rsid w:val="00E8397C"/>
    <w:rsid w:val="00E943A4"/>
    <w:rsid w:val="00E94DC8"/>
    <w:rsid w:val="00EA187B"/>
    <w:rsid w:val="00EB1902"/>
    <w:rsid w:val="00EB1D5C"/>
    <w:rsid w:val="00EB37E3"/>
    <w:rsid w:val="00EB38B6"/>
    <w:rsid w:val="00EB41B4"/>
    <w:rsid w:val="00EB4A2E"/>
    <w:rsid w:val="00EB5398"/>
    <w:rsid w:val="00EC0863"/>
    <w:rsid w:val="00EC265D"/>
    <w:rsid w:val="00EC62C0"/>
    <w:rsid w:val="00EC7661"/>
    <w:rsid w:val="00EC7C6C"/>
    <w:rsid w:val="00ED1B07"/>
    <w:rsid w:val="00ED20CF"/>
    <w:rsid w:val="00ED36DA"/>
    <w:rsid w:val="00ED5C11"/>
    <w:rsid w:val="00ED5F7E"/>
    <w:rsid w:val="00F179F5"/>
    <w:rsid w:val="00F200A4"/>
    <w:rsid w:val="00F205CE"/>
    <w:rsid w:val="00F402F6"/>
    <w:rsid w:val="00F6629B"/>
    <w:rsid w:val="00F669FE"/>
    <w:rsid w:val="00F66F9A"/>
    <w:rsid w:val="00F7225D"/>
    <w:rsid w:val="00F72654"/>
    <w:rsid w:val="00F733DA"/>
    <w:rsid w:val="00F73413"/>
    <w:rsid w:val="00F760B7"/>
    <w:rsid w:val="00F765EA"/>
    <w:rsid w:val="00F7737F"/>
    <w:rsid w:val="00F870EF"/>
    <w:rsid w:val="00F87684"/>
    <w:rsid w:val="00F93DCE"/>
    <w:rsid w:val="00FA4EE8"/>
    <w:rsid w:val="00FB58F1"/>
    <w:rsid w:val="00FC5962"/>
    <w:rsid w:val="00FD0239"/>
    <w:rsid w:val="00FD023C"/>
    <w:rsid w:val="00FD682F"/>
    <w:rsid w:val="00FD6DC2"/>
    <w:rsid w:val="00FE0039"/>
    <w:rsid w:val="00FE1064"/>
    <w:rsid w:val="00FF6E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4A6D35AF"/>
  <w15:docId w15:val="{15C5BF46-DC9B-40AD-B612-D15FF18C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29E"/>
  </w:style>
  <w:style w:type="paragraph" w:styleId="Heading1">
    <w:name w:val="heading 1"/>
    <w:basedOn w:val="Normal"/>
    <w:next w:val="Normal"/>
    <w:link w:val="Heading1Char"/>
    <w:qFormat/>
    <w:rsid w:val="00386E39"/>
    <w:pPr>
      <w:keepNext/>
      <w:keepLines/>
      <w:spacing w:before="240" w:after="0"/>
      <w:jc w:val="both"/>
      <w:outlineLvl w:val="0"/>
    </w:pPr>
    <w:rPr>
      <w:rFonts w:ascii="BPG Nino Mtavruli" w:eastAsiaTheme="majorEastAsia" w:hAnsi="BPG Nino Mtavruli" w:cstheme="majorBidi"/>
      <w:color w:val="2F5496" w:themeColor="accent1" w:themeShade="BF"/>
      <w:sz w:val="32"/>
      <w:szCs w:val="32"/>
    </w:rPr>
  </w:style>
  <w:style w:type="paragraph" w:styleId="Heading2">
    <w:name w:val="heading 2"/>
    <w:basedOn w:val="Normal"/>
    <w:link w:val="Heading2Char"/>
    <w:qFormat/>
    <w:rsid w:val="009F13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rsid w:val="00742632"/>
    <w:pPr>
      <w:keepNext/>
      <w:keepLines/>
      <w:spacing w:before="200" w:after="0" w:line="276" w:lineRule="auto"/>
      <w:outlineLvl w:val="2"/>
    </w:pPr>
    <w:rPr>
      <w:rFonts w:ascii="Cambria" w:eastAsia="Cambria" w:hAnsi="Cambria" w:cs="Cambria"/>
      <w:b/>
      <w:color w:val="4F81BD"/>
      <w:lang w:val="ka-GE"/>
    </w:rPr>
  </w:style>
  <w:style w:type="paragraph" w:styleId="Heading4">
    <w:name w:val="heading 4"/>
    <w:basedOn w:val="Normal"/>
    <w:next w:val="Normal"/>
    <w:link w:val="Heading4Char"/>
    <w:rsid w:val="00742632"/>
    <w:pPr>
      <w:keepNext/>
      <w:keepLines/>
      <w:spacing w:before="240" w:after="40" w:line="276" w:lineRule="auto"/>
      <w:outlineLvl w:val="3"/>
    </w:pPr>
    <w:rPr>
      <w:rFonts w:ascii="Calibri" w:eastAsia="Calibri" w:hAnsi="Calibri" w:cs="Calibri"/>
      <w:b/>
      <w:sz w:val="24"/>
      <w:szCs w:val="24"/>
      <w:lang w:val="ka-GE"/>
    </w:rPr>
  </w:style>
  <w:style w:type="paragraph" w:styleId="Heading5">
    <w:name w:val="heading 5"/>
    <w:basedOn w:val="Normal"/>
    <w:next w:val="Normal"/>
    <w:link w:val="Heading5Char"/>
    <w:uiPriority w:val="9"/>
    <w:qFormat/>
    <w:rsid w:val="00742632"/>
    <w:pPr>
      <w:keepNext/>
      <w:keepLines/>
      <w:spacing w:before="220" w:after="40" w:line="276" w:lineRule="auto"/>
      <w:outlineLvl w:val="4"/>
    </w:pPr>
    <w:rPr>
      <w:rFonts w:ascii="Calibri" w:eastAsia="Calibri" w:hAnsi="Calibri" w:cs="Calibri"/>
      <w:b/>
      <w:lang w:val="ka-GE"/>
    </w:rPr>
  </w:style>
  <w:style w:type="paragraph" w:styleId="Heading6">
    <w:name w:val="heading 6"/>
    <w:basedOn w:val="Normal"/>
    <w:next w:val="Normal"/>
    <w:link w:val="Heading6Char"/>
    <w:rsid w:val="00742632"/>
    <w:pPr>
      <w:keepNext/>
      <w:keepLines/>
      <w:spacing w:before="200" w:after="40" w:line="276" w:lineRule="auto"/>
      <w:outlineLvl w:val="5"/>
    </w:pPr>
    <w:rPr>
      <w:rFonts w:ascii="Calibri" w:eastAsia="Calibri" w:hAnsi="Calibri" w:cs="Calibri"/>
      <w:b/>
      <w:sz w:val="20"/>
      <w:szCs w:val="20"/>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6E39"/>
    <w:rPr>
      <w:rFonts w:ascii="BPG Nino Mtavruli" w:eastAsiaTheme="majorEastAsia" w:hAnsi="BPG Nino Mtavruli" w:cstheme="majorBidi"/>
      <w:color w:val="2F5496" w:themeColor="accent1" w:themeShade="BF"/>
      <w:sz w:val="32"/>
      <w:szCs w:val="32"/>
    </w:rPr>
  </w:style>
  <w:style w:type="character" w:customStyle="1" w:styleId="Heading2Char">
    <w:name w:val="Heading 2 Char"/>
    <w:basedOn w:val="DefaultParagraphFont"/>
    <w:link w:val="Heading2"/>
    <w:uiPriority w:val="9"/>
    <w:rsid w:val="009F13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42632"/>
    <w:rPr>
      <w:rFonts w:ascii="Cambria" w:eastAsia="Cambria" w:hAnsi="Cambria" w:cs="Cambria"/>
      <w:b/>
      <w:color w:val="4F81BD"/>
      <w:lang w:val="ka-GE"/>
    </w:rPr>
  </w:style>
  <w:style w:type="character" w:customStyle="1" w:styleId="Heading4Char">
    <w:name w:val="Heading 4 Char"/>
    <w:basedOn w:val="DefaultParagraphFont"/>
    <w:link w:val="Heading4"/>
    <w:rsid w:val="00742632"/>
    <w:rPr>
      <w:rFonts w:ascii="Calibri" w:eastAsia="Calibri" w:hAnsi="Calibri" w:cs="Calibri"/>
      <w:b/>
      <w:sz w:val="24"/>
      <w:szCs w:val="24"/>
      <w:lang w:val="ka-GE"/>
    </w:rPr>
  </w:style>
  <w:style w:type="character" w:customStyle="1" w:styleId="Heading5Char">
    <w:name w:val="Heading 5 Char"/>
    <w:basedOn w:val="DefaultParagraphFont"/>
    <w:link w:val="Heading5"/>
    <w:uiPriority w:val="9"/>
    <w:rsid w:val="00742632"/>
    <w:rPr>
      <w:rFonts w:ascii="Calibri" w:eastAsia="Calibri" w:hAnsi="Calibri" w:cs="Calibri"/>
      <w:b/>
      <w:lang w:val="ka-GE"/>
    </w:rPr>
  </w:style>
  <w:style w:type="character" w:customStyle="1" w:styleId="Heading6Char">
    <w:name w:val="Heading 6 Char"/>
    <w:basedOn w:val="DefaultParagraphFont"/>
    <w:link w:val="Heading6"/>
    <w:rsid w:val="00742632"/>
    <w:rPr>
      <w:rFonts w:ascii="Calibri" w:eastAsia="Calibri" w:hAnsi="Calibri" w:cs="Calibri"/>
      <w:b/>
      <w:sz w:val="20"/>
      <w:szCs w:val="20"/>
      <w:lang w:val="ka-GE"/>
    </w:rPr>
  </w:style>
  <w:style w:type="paragraph" w:styleId="Header">
    <w:name w:val="header"/>
    <w:basedOn w:val="Normal"/>
    <w:link w:val="HeaderChar"/>
    <w:uiPriority w:val="99"/>
    <w:unhideWhenUsed/>
    <w:rsid w:val="007D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8BF"/>
  </w:style>
  <w:style w:type="paragraph" w:styleId="Footer">
    <w:name w:val="footer"/>
    <w:basedOn w:val="Normal"/>
    <w:link w:val="FooterChar"/>
    <w:uiPriority w:val="99"/>
    <w:unhideWhenUsed/>
    <w:rsid w:val="007D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8BF"/>
  </w:style>
  <w:style w:type="paragraph" w:styleId="ListParagraph">
    <w:name w:val="List Paragraph"/>
    <w:basedOn w:val="Normal"/>
    <w:uiPriority w:val="34"/>
    <w:qFormat/>
    <w:rsid w:val="00E0752B"/>
    <w:pPr>
      <w:ind w:left="720"/>
      <w:contextualSpacing/>
    </w:pPr>
  </w:style>
  <w:style w:type="paragraph" w:styleId="NormalWeb">
    <w:name w:val="Normal (Web)"/>
    <w:basedOn w:val="Normal"/>
    <w:uiPriority w:val="99"/>
    <w:semiHidden/>
    <w:unhideWhenUsed/>
    <w:rsid w:val="009F13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1373"/>
    <w:rPr>
      <w:b/>
      <w:bCs/>
    </w:rPr>
  </w:style>
  <w:style w:type="paragraph" w:styleId="TOC1">
    <w:name w:val="toc 1"/>
    <w:basedOn w:val="Normal"/>
    <w:next w:val="Normal"/>
    <w:autoRedefine/>
    <w:uiPriority w:val="39"/>
    <w:unhideWhenUsed/>
    <w:rsid w:val="002928A6"/>
    <w:pPr>
      <w:spacing w:after="100" w:line="276" w:lineRule="auto"/>
    </w:pPr>
    <w:rPr>
      <w:rFonts w:ascii="Calibri" w:eastAsia="Calibri" w:hAnsi="Calibri" w:cs="Calibri"/>
      <w:lang w:val="ka-GE"/>
    </w:rPr>
  </w:style>
  <w:style w:type="character" w:styleId="Hyperlink">
    <w:name w:val="Hyperlink"/>
    <w:basedOn w:val="DefaultParagraphFont"/>
    <w:uiPriority w:val="99"/>
    <w:unhideWhenUsed/>
    <w:rsid w:val="002928A6"/>
    <w:rPr>
      <w:color w:val="0563C1" w:themeColor="hyperlink"/>
      <w:u w:val="single"/>
    </w:rPr>
  </w:style>
  <w:style w:type="paragraph" w:styleId="Title">
    <w:name w:val="Title"/>
    <w:basedOn w:val="Normal"/>
    <w:next w:val="Normal"/>
    <w:link w:val="TitleChar"/>
    <w:rsid w:val="00742632"/>
    <w:pPr>
      <w:keepNext/>
      <w:keepLines/>
      <w:spacing w:before="480" w:after="120" w:line="276" w:lineRule="auto"/>
    </w:pPr>
    <w:rPr>
      <w:rFonts w:ascii="Calibri" w:eastAsia="Calibri" w:hAnsi="Calibri" w:cs="Calibri"/>
      <w:b/>
      <w:sz w:val="72"/>
      <w:szCs w:val="72"/>
      <w:lang w:val="ka-GE"/>
    </w:rPr>
  </w:style>
  <w:style w:type="character" w:customStyle="1" w:styleId="TitleChar">
    <w:name w:val="Title Char"/>
    <w:basedOn w:val="DefaultParagraphFont"/>
    <w:link w:val="Title"/>
    <w:rsid w:val="00742632"/>
    <w:rPr>
      <w:rFonts w:ascii="Calibri" w:eastAsia="Calibri" w:hAnsi="Calibri" w:cs="Calibri"/>
      <w:b/>
      <w:sz w:val="72"/>
      <w:szCs w:val="72"/>
      <w:lang w:val="ka-GE"/>
    </w:rPr>
  </w:style>
  <w:style w:type="paragraph" w:styleId="Subtitle">
    <w:name w:val="Subtitle"/>
    <w:basedOn w:val="Normal"/>
    <w:next w:val="Normal"/>
    <w:link w:val="SubtitleChar"/>
    <w:rsid w:val="00742632"/>
    <w:pPr>
      <w:keepNext/>
      <w:keepLines/>
      <w:spacing w:before="360" w:after="80" w:line="276" w:lineRule="auto"/>
    </w:pPr>
    <w:rPr>
      <w:rFonts w:ascii="Georgia" w:eastAsia="Georgia" w:hAnsi="Georgia" w:cs="Georgia"/>
      <w:i/>
      <w:color w:val="666666"/>
      <w:sz w:val="48"/>
      <w:szCs w:val="48"/>
      <w:lang w:val="ka-GE"/>
    </w:rPr>
  </w:style>
  <w:style w:type="character" w:customStyle="1" w:styleId="SubtitleChar">
    <w:name w:val="Subtitle Char"/>
    <w:basedOn w:val="DefaultParagraphFont"/>
    <w:link w:val="Subtitle"/>
    <w:rsid w:val="00742632"/>
    <w:rPr>
      <w:rFonts w:ascii="Georgia" w:eastAsia="Georgia" w:hAnsi="Georgia" w:cs="Georgia"/>
      <w:i/>
      <w:color w:val="666666"/>
      <w:sz w:val="48"/>
      <w:szCs w:val="48"/>
      <w:lang w:val="ka-GE"/>
    </w:rPr>
  </w:style>
  <w:style w:type="paragraph" w:styleId="BalloonText">
    <w:name w:val="Balloon Text"/>
    <w:basedOn w:val="Normal"/>
    <w:link w:val="BalloonTextChar"/>
    <w:uiPriority w:val="99"/>
    <w:semiHidden/>
    <w:unhideWhenUsed/>
    <w:rsid w:val="00490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D8F"/>
    <w:rPr>
      <w:rFonts w:ascii="Tahoma" w:hAnsi="Tahoma" w:cs="Tahoma"/>
      <w:sz w:val="16"/>
      <w:szCs w:val="16"/>
    </w:rPr>
  </w:style>
  <w:style w:type="character" w:styleId="FollowedHyperlink">
    <w:name w:val="FollowedHyperlink"/>
    <w:basedOn w:val="DefaultParagraphFont"/>
    <w:uiPriority w:val="99"/>
    <w:semiHidden/>
    <w:unhideWhenUsed/>
    <w:rsid w:val="00386E39"/>
    <w:rPr>
      <w:color w:val="954F72" w:themeColor="followedHyperlink"/>
      <w:u w:val="single"/>
    </w:rPr>
  </w:style>
  <w:style w:type="paragraph" w:styleId="TOCHeading">
    <w:name w:val="TOC Heading"/>
    <w:basedOn w:val="Heading1"/>
    <w:next w:val="Normal"/>
    <w:uiPriority w:val="39"/>
    <w:unhideWhenUsed/>
    <w:qFormat/>
    <w:rsid w:val="004F2CC4"/>
    <w:pPr>
      <w:jc w:val="left"/>
      <w:outlineLvl w:val="9"/>
    </w:pPr>
    <w:rPr>
      <w:rFonts w:asciiTheme="majorHAnsi" w:hAnsiTheme="majorHAnsi"/>
    </w:rPr>
  </w:style>
  <w:style w:type="table" w:customStyle="1" w:styleId="TableGrid">
    <w:name w:val="TableGrid"/>
    <w:rsid w:val="00582608"/>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58260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582608"/>
    <w:pPr>
      <w:spacing w:after="9" w:line="240" w:lineRule="auto"/>
      <w:ind w:left="10" w:hanging="10"/>
      <w:jc w:val="both"/>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rsid w:val="00582608"/>
    <w:rPr>
      <w:rFonts w:ascii="Sylfaen" w:eastAsia="Sylfaen" w:hAnsi="Sylfaen" w:cs="Sylfaen"/>
      <w:color w:val="000000"/>
      <w:sz w:val="20"/>
      <w:szCs w:val="20"/>
    </w:rPr>
  </w:style>
  <w:style w:type="character" w:customStyle="1" w:styleId="CommentSubjectChar">
    <w:name w:val="Comment Subject Char"/>
    <w:basedOn w:val="CommentTextChar"/>
    <w:link w:val="CommentSubject"/>
    <w:uiPriority w:val="99"/>
    <w:semiHidden/>
    <w:rsid w:val="00582608"/>
    <w:rPr>
      <w:rFonts w:ascii="Sylfaen" w:eastAsia="Sylfaen" w:hAnsi="Sylfaen" w:cs="Sylfaen"/>
      <w:b/>
      <w:bCs/>
      <w:color w:val="000000"/>
      <w:sz w:val="20"/>
      <w:szCs w:val="20"/>
    </w:rPr>
  </w:style>
  <w:style w:type="paragraph" w:styleId="CommentSubject">
    <w:name w:val="annotation subject"/>
    <w:basedOn w:val="CommentText"/>
    <w:next w:val="CommentText"/>
    <w:link w:val="CommentSubjectChar"/>
    <w:uiPriority w:val="99"/>
    <w:semiHidden/>
    <w:unhideWhenUsed/>
    <w:rsid w:val="00582608"/>
    <w:rPr>
      <w:b/>
      <w:bCs/>
    </w:rPr>
  </w:style>
  <w:style w:type="character" w:customStyle="1" w:styleId="z-TopofFormChar">
    <w:name w:val="z-Top of Form Char"/>
    <w:basedOn w:val="DefaultParagraphFont"/>
    <w:link w:val="z-TopofForm"/>
    <w:uiPriority w:val="99"/>
    <w:semiHidden/>
    <w:rsid w:val="00582608"/>
    <w:rPr>
      <w:rFonts w:ascii="Arial" w:eastAsia="Sylfaen"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582608"/>
    <w:pPr>
      <w:pBdr>
        <w:bottom w:val="single" w:sz="6" w:space="1" w:color="auto"/>
      </w:pBdr>
      <w:spacing w:after="0" w:line="267" w:lineRule="auto"/>
      <w:ind w:left="10" w:hanging="10"/>
      <w:jc w:val="center"/>
    </w:pPr>
    <w:rPr>
      <w:rFonts w:ascii="Arial" w:eastAsia="Sylfaen" w:hAnsi="Arial" w:cs="Arial"/>
      <w:vanish/>
      <w:color w:val="000000"/>
      <w:sz w:val="16"/>
      <w:szCs w:val="16"/>
    </w:rPr>
  </w:style>
  <w:style w:type="character" w:customStyle="1" w:styleId="z-BottomofFormChar">
    <w:name w:val="z-Bottom of Form Char"/>
    <w:basedOn w:val="DefaultParagraphFont"/>
    <w:link w:val="z-BottomofForm"/>
    <w:uiPriority w:val="99"/>
    <w:semiHidden/>
    <w:rsid w:val="00582608"/>
    <w:rPr>
      <w:rFonts w:ascii="Arial" w:eastAsia="Sylfae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582608"/>
    <w:pPr>
      <w:pBdr>
        <w:top w:val="single" w:sz="6" w:space="1" w:color="auto"/>
      </w:pBdr>
      <w:spacing w:after="0" w:line="267" w:lineRule="auto"/>
      <w:ind w:left="10" w:hanging="10"/>
      <w:jc w:val="center"/>
    </w:pPr>
    <w:rPr>
      <w:rFonts w:ascii="Arial" w:eastAsia="Sylfaen" w:hAnsi="Arial" w:cs="Arial"/>
      <w:vanish/>
      <w:color w:val="000000"/>
      <w:sz w:val="16"/>
      <w:szCs w:val="16"/>
    </w:rPr>
  </w:style>
  <w:style w:type="character" w:styleId="CommentReference">
    <w:name w:val="annotation reference"/>
    <w:basedOn w:val="DefaultParagraphFont"/>
    <w:uiPriority w:val="99"/>
    <w:semiHidden/>
    <w:unhideWhenUsed/>
    <w:rsid w:val="00965FE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190148">
      <w:bodyDiv w:val="1"/>
      <w:marLeft w:val="0"/>
      <w:marRight w:val="0"/>
      <w:marTop w:val="0"/>
      <w:marBottom w:val="0"/>
      <w:divBdr>
        <w:top w:val="none" w:sz="0" w:space="0" w:color="auto"/>
        <w:left w:val="none" w:sz="0" w:space="0" w:color="auto"/>
        <w:bottom w:val="none" w:sz="0" w:space="0" w:color="auto"/>
        <w:right w:val="none" w:sz="0" w:space="0" w:color="auto"/>
      </w:divBdr>
      <w:divsChild>
        <w:div w:id="540674228">
          <w:marLeft w:val="446"/>
          <w:marRight w:val="0"/>
          <w:marTop w:val="120"/>
          <w:marBottom w:val="0"/>
          <w:divBdr>
            <w:top w:val="none" w:sz="0" w:space="0" w:color="auto"/>
            <w:left w:val="none" w:sz="0" w:space="0" w:color="auto"/>
            <w:bottom w:val="none" w:sz="0" w:space="0" w:color="auto"/>
            <w:right w:val="none" w:sz="0" w:space="0" w:color="auto"/>
          </w:divBdr>
        </w:div>
        <w:div w:id="100691697">
          <w:marLeft w:val="446"/>
          <w:marRight w:val="0"/>
          <w:marTop w:val="120"/>
          <w:marBottom w:val="0"/>
          <w:divBdr>
            <w:top w:val="none" w:sz="0" w:space="0" w:color="auto"/>
            <w:left w:val="none" w:sz="0" w:space="0" w:color="auto"/>
            <w:bottom w:val="none" w:sz="0" w:space="0" w:color="auto"/>
            <w:right w:val="none" w:sz="0" w:space="0" w:color="auto"/>
          </w:divBdr>
        </w:div>
        <w:div w:id="2013532279">
          <w:marLeft w:val="446"/>
          <w:marRight w:val="0"/>
          <w:marTop w:val="120"/>
          <w:marBottom w:val="0"/>
          <w:divBdr>
            <w:top w:val="none" w:sz="0" w:space="0" w:color="auto"/>
            <w:left w:val="none" w:sz="0" w:space="0" w:color="auto"/>
            <w:bottom w:val="none" w:sz="0" w:space="0" w:color="auto"/>
            <w:right w:val="none" w:sz="0" w:space="0" w:color="auto"/>
          </w:divBdr>
        </w:div>
      </w:divsChild>
    </w:div>
    <w:div w:id="1055934724">
      <w:bodyDiv w:val="1"/>
      <w:marLeft w:val="0"/>
      <w:marRight w:val="0"/>
      <w:marTop w:val="0"/>
      <w:marBottom w:val="0"/>
      <w:divBdr>
        <w:top w:val="none" w:sz="0" w:space="0" w:color="auto"/>
        <w:left w:val="none" w:sz="0" w:space="0" w:color="auto"/>
        <w:bottom w:val="none" w:sz="0" w:space="0" w:color="auto"/>
        <w:right w:val="none" w:sz="0" w:space="0" w:color="auto"/>
      </w:divBdr>
      <w:divsChild>
        <w:div w:id="2054422817">
          <w:marLeft w:val="446"/>
          <w:marRight w:val="0"/>
          <w:marTop w:val="120"/>
          <w:marBottom w:val="0"/>
          <w:divBdr>
            <w:top w:val="none" w:sz="0" w:space="0" w:color="auto"/>
            <w:left w:val="none" w:sz="0" w:space="0" w:color="auto"/>
            <w:bottom w:val="none" w:sz="0" w:space="0" w:color="auto"/>
            <w:right w:val="none" w:sz="0" w:space="0" w:color="auto"/>
          </w:divBdr>
        </w:div>
        <w:div w:id="1149832514">
          <w:marLeft w:val="446"/>
          <w:marRight w:val="0"/>
          <w:marTop w:val="120"/>
          <w:marBottom w:val="0"/>
          <w:divBdr>
            <w:top w:val="none" w:sz="0" w:space="0" w:color="auto"/>
            <w:left w:val="none" w:sz="0" w:space="0" w:color="auto"/>
            <w:bottom w:val="none" w:sz="0" w:space="0" w:color="auto"/>
            <w:right w:val="none" w:sz="0" w:space="0" w:color="auto"/>
          </w:divBdr>
        </w:div>
        <w:div w:id="53965156">
          <w:marLeft w:val="446"/>
          <w:marRight w:val="0"/>
          <w:marTop w:val="120"/>
          <w:marBottom w:val="0"/>
          <w:divBdr>
            <w:top w:val="none" w:sz="0" w:space="0" w:color="auto"/>
            <w:left w:val="none" w:sz="0" w:space="0" w:color="auto"/>
            <w:bottom w:val="none" w:sz="0" w:space="0" w:color="auto"/>
            <w:right w:val="none" w:sz="0" w:space="0" w:color="auto"/>
          </w:divBdr>
        </w:div>
      </w:divsChild>
    </w:div>
    <w:div w:id="1437872805">
      <w:bodyDiv w:val="1"/>
      <w:marLeft w:val="0"/>
      <w:marRight w:val="0"/>
      <w:marTop w:val="0"/>
      <w:marBottom w:val="0"/>
      <w:divBdr>
        <w:top w:val="none" w:sz="0" w:space="0" w:color="auto"/>
        <w:left w:val="none" w:sz="0" w:space="0" w:color="auto"/>
        <w:bottom w:val="none" w:sz="0" w:space="0" w:color="auto"/>
        <w:right w:val="none" w:sz="0" w:space="0" w:color="auto"/>
      </w:divBdr>
      <w:divsChild>
        <w:div w:id="1361052153">
          <w:marLeft w:val="432"/>
          <w:marRight w:val="216"/>
          <w:marTop w:val="0"/>
          <w:marBottom w:val="0"/>
          <w:divBdr>
            <w:top w:val="none" w:sz="0" w:space="0" w:color="auto"/>
            <w:left w:val="none" w:sz="0" w:space="0" w:color="auto"/>
            <w:bottom w:val="none" w:sz="0" w:space="0" w:color="auto"/>
            <w:right w:val="none" w:sz="0" w:space="0" w:color="auto"/>
          </w:divBdr>
        </w:div>
        <w:div w:id="624235402">
          <w:marLeft w:val="216"/>
          <w:marRight w:val="432"/>
          <w:marTop w:val="0"/>
          <w:marBottom w:val="0"/>
          <w:divBdr>
            <w:top w:val="none" w:sz="0" w:space="0" w:color="auto"/>
            <w:left w:val="none" w:sz="0" w:space="0" w:color="auto"/>
            <w:bottom w:val="none" w:sz="0" w:space="0" w:color="auto"/>
            <w:right w:val="none" w:sz="0" w:space="0" w:color="auto"/>
          </w:divBdr>
        </w:div>
        <w:div w:id="442966174">
          <w:marLeft w:val="432"/>
          <w:marRight w:val="216"/>
          <w:marTop w:val="0"/>
          <w:marBottom w:val="0"/>
          <w:divBdr>
            <w:top w:val="none" w:sz="0" w:space="0" w:color="auto"/>
            <w:left w:val="none" w:sz="0" w:space="0" w:color="auto"/>
            <w:bottom w:val="none" w:sz="0" w:space="0" w:color="auto"/>
            <w:right w:val="none" w:sz="0" w:space="0" w:color="auto"/>
          </w:divBdr>
        </w:div>
      </w:divsChild>
    </w:div>
    <w:div w:id="1769543554">
      <w:bodyDiv w:val="1"/>
      <w:marLeft w:val="0"/>
      <w:marRight w:val="0"/>
      <w:marTop w:val="0"/>
      <w:marBottom w:val="0"/>
      <w:divBdr>
        <w:top w:val="none" w:sz="0" w:space="0" w:color="auto"/>
        <w:left w:val="none" w:sz="0" w:space="0" w:color="auto"/>
        <w:bottom w:val="none" w:sz="0" w:space="0" w:color="auto"/>
        <w:right w:val="none" w:sz="0" w:space="0" w:color="auto"/>
      </w:divBdr>
      <w:divsChild>
        <w:div w:id="1022243226">
          <w:marLeft w:val="44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9CB2D-9614-4998-AC22-2A9C333C6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TotalTime>
  <Pages>6</Pages>
  <Words>1235</Words>
  <Characters>7043</Characters>
  <Application>Microsoft Office Word</Application>
  <DocSecurity>0</DocSecurity>
  <Lines>58</Lines>
  <Paragraphs>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ANMSI</dc:creator>
  <cp:keywords/>
  <dc:description/>
  <cp:lastModifiedBy>Makatsaria Medea</cp:lastModifiedBy>
  <cp:revision>140</cp:revision>
  <cp:lastPrinted>2019-03-15T08:03:00Z</cp:lastPrinted>
  <dcterms:created xsi:type="dcterms:W3CDTF">2019-02-19T18:11:00Z</dcterms:created>
  <dcterms:modified xsi:type="dcterms:W3CDTF">2023-05-02T11:03:00Z</dcterms:modified>
</cp:coreProperties>
</file>